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ABD7" w14:textId="01DADAAF" w:rsidR="008F6212" w:rsidRDefault="008F6212" w:rsidP="00555C4A">
      <w:pPr>
        <w:pStyle w:val="Heading1"/>
        <w:spacing w:before="120"/>
        <w:ind w:hanging="5"/>
        <w:jc w:val="center"/>
      </w:pPr>
      <w:r>
        <w:t>Covid-19 Directive</w:t>
      </w:r>
      <w:r w:rsidR="00532803">
        <w:t xml:space="preserve"> </w:t>
      </w:r>
      <w:r w:rsidR="00532803" w:rsidRPr="00532803">
        <w:rPr>
          <w:sz w:val="44"/>
          <w:szCs w:val="28"/>
        </w:rPr>
        <w:t>(Updated)</w:t>
      </w:r>
    </w:p>
    <w:p w14:paraId="060FD774" w14:textId="22A175EC" w:rsidR="00210C78" w:rsidRPr="00861031" w:rsidRDefault="008F6212" w:rsidP="00861031">
      <w:pPr>
        <w:pStyle w:val="Heading2"/>
        <w:pBdr>
          <w:bottom w:val="single" w:sz="4" w:space="1" w:color="auto"/>
        </w:pBdr>
        <w:jc w:val="center"/>
        <w:rPr>
          <w:sz w:val="36"/>
          <w:szCs w:val="36"/>
        </w:rPr>
      </w:pPr>
      <w:r w:rsidRPr="00861031">
        <w:rPr>
          <w:sz w:val="36"/>
          <w:szCs w:val="36"/>
        </w:rPr>
        <w:t>OHSA Measures in Workplaces</w:t>
      </w:r>
    </w:p>
    <w:p w14:paraId="27359F40" w14:textId="4F2B1CC9" w:rsidR="008F6212" w:rsidRDefault="008F6212" w:rsidP="00555C4A">
      <w:pPr>
        <w:spacing w:before="0"/>
      </w:pPr>
    </w:p>
    <w:p w14:paraId="6D8513D8" w14:textId="08D345F3" w:rsidR="00ED4B0A" w:rsidRDefault="008F6212" w:rsidP="00555C4A">
      <w:pPr>
        <w:ind w:left="426" w:hanging="5"/>
        <w:jc w:val="both"/>
      </w:pPr>
      <w:r>
        <w:t xml:space="preserve">The Minister of Labour and Employment issued a </w:t>
      </w:r>
      <w:r w:rsidR="00CC6EEF">
        <w:t>D</w:t>
      </w:r>
      <w:r>
        <w:t>irective on the 28</w:t>
      </w:r>
      <w:r w:rsidRPr="008F6212">
        <w:rPr>
          <w:vertAlign w:val="superscript"/>
        </w:rPr>
        <w:t>th</w:t>
      </w:r>
      <w:r>
        <w:t xml:space="preserve"> of September 2020 outlining the Consolidated Directions on Occupational Health &amp; Safety Measures for certain workplaces. The Directive was issued in terms of Regulation 4(10) of the National Disaster Regulations. </w:t>
      </w:r>
    </w:p>
    <w:p w14:paraId="43FC303F" w14:textId="06DF45DF" w:rsidR="008F6212" w:rsidRDefault="00817BB9" w:rsidP="00555C4A">
      <w:pPr>
        <w:ind w:left="426" w:hanging="5"/>
        <w:jc w:val="both"/>
      </w:pPr>
      <w:r>
        <w:t xml:space="preserve">Please </w:t>
      </w:r>
      <w:r w:rsidR="00ED4B0A">
        <w:t xml:space="preserve">click </w:t>
      </w:r>
      <w:hyperlink r:id="rId7" w:history="1">
        <w:r w:rsidR="00ED4B0A" w:rsidRPr="00496E90">
          <w:rPr>
            <w:rStyle w:val="Hyperlink"/>
            <w:b/>
            <w:bCs/>
          </w:rPr>
          <w:t>here</w:t>
        </w:r>
      </w:hyperlink>
      <w:r w:rsidR="00ED4B0A" w:rsidRPr="002A4BBE">
        <w:rPr>
          <w:color w:val="0070C0"/>
        </w:rPr>
        <w:t xml:space="preserve"> </w:t>
      </w:r>
      <w:r w:rsidR="00ED4B0A">
        <w:t>to find</w:t>
      </w:r>
      <w:r>
        <w:t xml:space="preserve"> a copy of the</w:t>
      </w:r>
      <w:r w:rsidR="00ED4B0A">
        <w:t xml:space="preserve"> full</w:t>
      </w:r>
      <w:r>
        <w:t xml:space="preserve"> Directive for your </w:t>
      </w:r>
      <w:r w:rsidR="00E852D9">
        <w:t>perusal</w:t>
      </w:r>
      <w:r>
        <w:t xml:space="preserve"> and reference</w:t>
      </w:r>
      <w:r w:rsidR="00ED4B0A">
        <w:t>. You are required to</w:t>
      </w:r>
      <w:r>
        <w:t xml:space="preserve"> read this document in conjunction with the </w:t>
      </w:r>
      <w:r w:rsidR="00ED4B0A">
        <w:t xml:space="preserve">full </w:t>
      </w:r>
      <w:r w:rsidR="00E852D9">
        <w:t>Directive.</w:t>
      </w:r>
    </w:p>
    <w:p w14:paraId="0A2F48B9" w14:textId="52F4F045" w:rsidR="008F6212" w:rsidRPr="00ED4B0A" w:rsidRDefault="008F6212" w:rsidP="008F6212">
      <w:pPr>
        <w:rPr>
          <w:b/>
          <w:bCs/>
        </w:rPr>
      </w:pPr>
      <w:r w:rsidRPr="00ED4B0A">
        <w:rPr>
          <w:b/>
          <w:bCs/>
        </w:rPr>
        <w:t>A summary of the Directive:</w:t>
      </w:r>
    </w:p>
    <w:p w14:paraId="19B26242" w14:textId="692A223C" w:rsidR="008F6212" w:rsidRDefault="008F6212" w:rsidP="00F65320">
      <w:pPr>
        <w:pStyle w:val="ListParagraph"/>
        <w:numPr>
          <w:ilvl w:val="0"/>
          <w:numId w:val="9"/>
        </w:numPr>
        <w:ind w:left="714" w:hanging="357"/>
        <w:contextualSpacing w:val="0"/>
        <w:rPr>
          <w:b/>
          <w:bCs/>
        </w:rPr>
      </w:pPr>
      <w:r w:rsidRPr="008F6212">
        <w:rPr>
          <w:b/>
          <w:bCs/>
        </w:rPr>
        <w:t>Application</w:t>
      </w:r>
    </w:p>
    <w:p w14:paraId="107058D4" w14:textId="09590A03" w:rsidR="00F65320" w:rsidRPr="00F65320" w:rsidRDefault="00F65320" w:rsidP="00F65320">
      <w:pPr>
        <w:pStyle w:val="ListParagraph"/>
        <w:numPr>
          <w:ilvl w:val="0"/>
          <w:numId w:val="11"/>
        </w:numPr>
        <w:spacing w:after="240"/>
        <w:rPr>
          <w:b/>
          <w:bCs/>
        </w:rPr>
      </w:pPr>
      <w:r>
        <w:t>The directive is applicable to all employers who are permitted to commence economic activity under the Regulations.</w:t>
      </w:r>
    </w:p>
    <w:p w14:paraId="75EE86FF" w14:textId="407B4867" w:rsidR="00F65320" w:rsidRPr="00F65320" w:rsidRDefault="00F65320" w:rsidP="00F65320">
      <w:pPr>
        <w:pStyle w:val="ListParagraph"/>
        <w:numPr>
          <w:ilvl w:val="0"/>
          <w:numId w:val="11"/>
        </w:numPr>
        <w:spacing w:after="240"/>
        <w:rPr>
          <w:b/>
          <w:bCs/>
        </w:rPr>
      </w:pPr>
      <w:r>
        <w:t xml:space="preserve">The directive </w:t>
      </w:r>
      <w:r w:rsidR="004D25BA">
        <w:t>is</w:t>
      </w:r>
      <w:r>
        <w:t xml:space="preserve"> applicable until the end of the National State of Disaster, unless otherwise stated.</w:t>
      </w:r>
    </w:p>
    <w:p w14:paraId="5036B259" w14:textId="01390029" w:rsidR="00F65320" w:rsidRPr="00F65320" w:rsidRDefault="00F65320" w:rsidP="00F65320">
      <w:pPr>
        <w:pStyle w:val="ListParagraph"/>
        <w:numPr>
          <w:ilvl w:val="0"/>
          <w:numId w:val="11"/>
        </w:numPr>
        <w:spacing w:after="240"/>
        <w:rPr>
          <w:b/>
          <w:bCs/>
        </w:rPr>
      </w:pPr>
      <w:r>
        <w:t xml:space="preserve">Employers with </w:t>
      </w:r>
      <w:r w:rsidR="00B76A5A">
        <w:t xml:space="preserve">more than </w:t>
      </w:r>
      <w:r>
        <w:t>50 employees</w:t>
      </w:r>
      <w:r w:rsidR="003E1E0B">
        <w:t xml:space="preserve"> </w:t>
      </w:r>
      <w:r w:rsidR="003E1E0B" w:rsidRPr="00417C19">
        <w:rPr>
          <w:b/>
          <w:bCs/>
          <w:i/>
          <w:iCs/>
          <w:sz w:val="20"/>
          <w:szCs w:val="20"/>
        </w:rPr>
        <w:t>(reduced from 500 employees)</w:t>
      </w:r>
      <w:r>
        <w:t xml:space="preserve"> </w:t>
      </w:r>
      <w:r w:rsidR="00F912BF">
        <w:t>are required</w:t>
      </w:r>
      <w:r>
        <w:t xml:space="preserve"> to comply</w:t>
      </w:r>
      <w:r w:rsidR="00A31307">
        <w:t xml:space="preserve"> with </w:t>
      </w:r>
      <w:r w:rsidR="000A0443">
        <w:t>additional</w:t>
      </w:r>
      <w:r w:rsidR="00F912BF">
        <w:t xml:space="preserve"> Administrative Measures,</w:t>
      </w:r>
      <w:r w:rsidR="000A0443">
        <w:t xml:space="preserve"> </w:t>
      </w:r>
      <w:r w:rsidR="00F912BF">
        <w:t xml:space="preserve">listed in </w:t>
      </w:r>
      <w:r w:rsidR="00F912BF" w:rsidRPr="007E7388">
        <w:rPr>
          <w:b/>
          <w:bCs/>
          <w:i/>
          <w:iCs/>
        </w:rPr>
        <w:t xml:space="preserve">Section </w:t>
      </w:r>
      <w:r w:rsidR="007E7388" w:rsidRPr="007E7388">
        <w:rPr>
          <w:b/>
          <w:bCs/>
          <w:i/>
          <w:iCs/>
        </w:rPr>
        <w:t>4</w:t>
      </w:r>
      <w:r w:rsidR="00F912BF">
        <w:t xml:space="preserve"> of the </w:t>
      </w:r>
      <w:r w:rsidR="00F912BF" w:rsidRPr="007E7388">
        <w:rPr>
          <w:b/>
          <w:bCs/>
          <w:i/>
          <w:iCs/>
        </w:rPr>
        <w:t>Full Directive</w:t>
      </w:r>
      <w:r w:rsidR="00F912BF">
        <w:t xml:space="preserve">, summarised in </w:t>
      </w:r>
      <w:r w:rsidR="00F912BF" w:rsidRPr="007E7388">
        <w:rPr>
          <w:b/>
          <w:bCs/>
          <w:i/>
          <w:iCs/>
        </w:rPr>
        <w:t xml:space="preserve">Section </w:t>
      </w:r>
      <w:r w:rsidR="007E7388" w:rsidRPr="007E7388">
        <w:rPr>
          <w:b/>
          <w:bCs/>
          <w:i/>
          <w:iCs/>
        </w:rPr>
        <w:t>3</w:t>
      </w:r>
      <w:r w:rsidR="00F912BF">
        <w:t xml:space="preserve"> of this document</w:t>
      </w:r>
      <w:r w:rsidR="003E1E0B">
        <w:t>.</w:t>
      </w:r>
      <w:r w:rsidR="00417C19">
        <w:t xml:space="preserve"> </w:t>
      </w:r>
    </w:p>
    <w:p w14:paraId="1E76EDEF" w14:textId="3EDF2B32" w:rsidR="00F65320" w:rsidRPr="00F65320" w:rsidRDefault="00F65320" w:rsidP="00BC4FBB">
      <w:pPr>
        <w:pStyle w:val="ListParagraph"/>
        <w:numPr>
          <w:ilvl w:val="0"/>
          <w:numId w:val="11"/>
        </w:numPr>
        <w:spacing w:after="240"/>
        <w:ind w:left="1077" w:hanging="357"/>
        <w:contextualSpacing w:val="0"/>
        <w:rPr>
          <w:b/>
          <w:bCs/>
        </w:rPr>
      </w:pPr>
      <w:r>
        <w:t xml:space="preserve">Employers with less than 10 employees need to comply with a </w:t>
      </w:r>
      <w:r w:rsidR="00BC4FBB">
        <w:t>separate criterion</w:t>
      </w:r>
      <w:r w:rsidR="00412DE4">
        <w:t xml:space="preserve">, listed in </w:t>
      </w:r>
      <w:r w:rsidR="00B572B2" w:rsidRPr="007E7388">
        <w:rPr>
          <w:b/>
          <w:bCs/>
          <w:i/>
          <w:iCs/>
        </w:rPr>
        <w:t>S</w:t>
      </w:r>
      <w:r w:rsidR="00412DE4" w:rsidRPr="007E7388">
        <w:rPr>
          <w:b/>
          <w:bCs/>
          <w:i/>
          <w:iCs/>
        </w:rPr>
        <w:t>ection 12</w:t>
      </w:r>
      <w:r w:rsidR="00412DE4">
        <w:t xml:space="preserve"> of the </w:t>
      </w:r>
      <w:r w:rsidR="00412DE4" w:rsidRPr="007E7388">
        <w:rPr>
          <w:b/>
          <w:bCs/>
          <w:i/>
          <w:iCs/>
        </w:rPr>
        <w:t>Full Directive</w:t>
      </w:r>
      <w:r w:rsidR="00E35056">
        <w:t xml:space="preserve">, summarised in </w:t>
      </w:r>
      <w:r w:rsidR="00E35056" w:rsidRPr="007E7388">
        <w:rPr>
          <w:b/>
          <w:bCs/>
          <w:i/>
          <w:iCs/>
        </w:rPr>
        <w:t>Section 10</w:t>
      </w:r>
      <w:r w:rsidR="00E35056">
        <w:t xml:space="preserve"> of this document. </w:t>
      </w:r>
    </w:p>
    <w:p w14:paraId="47F2BCD2" w14:textId="1705C3B4" w:rsidR="00BC4FBB" w:rsidRDefault="00BC4FBB" w:rsidP="001D24CE">
      <w:pPr>
        <w:pStyle w:val="ListParagraph"/>
        <w:numPr>
          <w:ilvl w:val="0"/>
          <w:numId w:val="9"/>
        </w:numPr>
        <w:ind w:left="714" w:hanging="357"/>
        <w:contextualSpacing w:val="0"/>
        <w:rPr>
          <w:b/>
          <w:bCs/>
        </w:rPr>
      </w:pPr>
      <w:r>
        <w:rPr>
          <w:b/>
          <w:bCs/>
        </w:rPr>
        <w:t>Risk Assessment Plans</w:t>
      </w:r>
    </w:p>
    <w:p w14:paraId="533182BE" w14:textId="452F1ACD" w:rsidR="00BC4FBB" w:rsidRPr="00B42E9C" w:rsidRDefault="00B42E9C" w:rsidP="00BC4FBB">
      <w:pPr>
        <w:pStyle w:val="ListParagraph"/>
        <w:numPr>
          <w:ilvl w:val="0"/>
          <w:numId w:val="12"/>
        </w:numPr>
        <w:spacing w:after="240"/>
        <w:rPr>
          <w:b/>
          <w:bCs/>
        </w:rPr>
      </w:pPr>
      <w:r>
        <w:t>All employers are to undertake a Risk Assessment of the Workplace</w:t>
      </w:r>
    </w:p>
    <w:p w14:paraId="2E103128" w14:textId="04D2A781" w:rsidR="00B42E9C" w:rsidRPr="00B42E9C" w:rsidRDefault="00B42E9C" w:rsidP="00BC4FBB">
      <w:pPr>
        <w:pStyle w:val="ListParagraph"/>
        <w:numPr>
          <w:ilvl w:val="0"/>
          <w:numId w:val="12"/>
        </w:numPr>
        <w:spacing w:after="240"/>
        <w:rPr>
          <w:b/>
          <w:bCs/>
        </w:rPr>
      </w:pPr>
      <w:r>
        <w:t xml:space="preserve">All employers are to develop a </w:t>
      </w:r>
      <w:r w:rsidR="00B85019">
        <w:t>P</w:t>
      </w:r>
      <w:r>
        <w:t>lan for the phased return of employees before the re-commencing operations</w:t>
      </w:r>
    </w:p>
    <w:p w14:paraId="03C85B91" w14:textId="4C0215A8" w:rsidR="00B42E9C" w:rsidRPr="00C16336" w:rsidRDefault="00B85019" w:rsidP="00BC4FBB">
      <w:pPr>
        <w:pStyle w:val="ListParagraph"/>
        <w:numPr>
          <w:ilvl w:val="0"/>
          <w:numId w:val="12"/>
        </w:numPr>
        <w:spacing w:after="240"/>
        <w:rPr>
          <w:b/>
          <w:bCs/>
        </w:rPr>
      </w:pPr>
      <w:r>
        <w:t>The Risk Assessment and Plan must be kept on record for inspection</w:t>
      </w:r>
    </w:p>
    <w:p w14:paraId="0705BDFA" w14:textId="70F3FED4" w:rsidR="00C16336" w:rsidRPr="00156EF6" w:rsidRDefault="0020184D" w:rsidP="00556CF0">
      <w:pPr>
        <w:pStyle w:val="ListParagraph"/>
        <w:numPr>
          <w:ilvl w:val="0"/>
          <w:numId w:val="13"/>
        </w:numPr>
        <w:spacing w:after="240"/>
        <w:rPr>
          <w:b/>
          <w:bCs/>
          <w:i/>
          <w:iCs/>
          <w:color w:val="FF0000"/>
          <w:sz w:val="20"/>
          <w:szCs w:val="20"/>
        </w:rPr>
      </w:pPr>
      <w:r w:rsidRPr="00156EF6">
        <w:rPr>
          <w:b/>
          <w:bCs/>
          <w:i/>
          <w:iCs/>
          <w:color w:val="FF0000"/>
          <w:sz w:val="20"/>
          <w:szCs w:val="20"/>
        </w:rPr>
        <w:t xml:space="preserve">Refer to Section </w:t>
      </w:r>
      <w:r w:rsidR="00E852D9" w:rsidRPr="00156EF6">
        <w:rPr>
          <w:b/>
          <w:bCs/>
          <w:i/>
          <w:iCs/>
          <w:color w:val="FF0000"/>
          <w:sz w:val="20"/>
          <w:szCs w:val="20"/>
        </w:rPr>
        <w:t>3(2)</w:t>
      </w:r>
      <w:r w:rsidRPr="00156EF6">
        <w:rPr>
          <w:b/>
          <w:bCs/>
          <w:i/>
          <w:iCs/>
          <w:color w:val="FF0000"/>
          <w:sz w:val="20"/>
          <w:szCs w:val="20"/>
        </w:rPr>
        <w:t xml:space="preserve"> of the </w:t>
      </w:r>
      <w:r w:rsidR="00E852D9" w:rsidRPr="00156EF6">
        <w:rPr>
          <w:b/>
          <w:bCs/>
          <w:i/>
          <w:iCs/>
          <w:color w:val="FF0000"/>
          <w:sz w:val="20"/>
          <w:szCs w:val="20"/>
        </w:rPr>
        <w:t xml:space="preserve">Directive for a full list of the </w:t>
      </w:r>
      <w:r w:rsidR="000F2785" w:rsidRPr="00156EF6">
        <w:rPr>
          <w:b/>
          <w:bCs/>
          <w:i/>
          <w:iCs/>
          <w:color w:val="FF0000"/>
          <w:sz w:val="20"/>
          <w:szCs w:val="20"/>
        </w:rPr>
        <w:t>requirements for the Plan</w:t>
      </w:r>
    </w:p>
    <w:p w14:paraId="027B839D" w14:textId="1336EC15" w:rsidR="000F2785" w:rsidRPr="00D0244A" w:rsidRDefault="000F2785" w:rsidP="00056D0C">
      <w:pPr>
        <w:pStyle w:val="ListParagraph"/>
        <w:numPr>
          <w:ilvl w:val="0"/>
          <w:numId w:val="13"/>
        </w:numPr>
        <w:spacing w:after="240"/>
        <w:ind w:left="1434" w:hanging="357"/>
        <w:contextualSpacing w:val="0"/>
        <w:rPr>
          <w:b/>
          <w:bCs/>
          <w:i/>
          <w:iCs/>
          <w:sz w:val="18"/>
          <w:szCs w:val="18"/>
        </w:rPr>
      </w:pPr>
      <w:r w:rsidRPr="00D0244A">
        <w:rPr>
          <w:b/>
          <w:bCs/>
          <w:i/>
          <w:iCs/>
          <w:sz w:val="20"/>
          <w:szCs w:val="20"/>
        </w:rPr>
        <w:lastRenderedPageBreak/>
        <w:t xml:space="preserve">Refer to </w:t>
      </w:r>
      <w:r w:rsidR="00382BF2" w:rsidRPr="00D0244A">
        <w:rPr>
          <w:b/>
          <w:bCs/>
          <w:i/>
          <w:iCs/>
          <w:sz w:val="20"/>
          <w:szCs w:val="20"/>
        </w:rPr>
        <w:t>the</w:t>
      </w:r>
      <w:r w:rsidRPr="00D0244A">
        <w:rPr>
          <w:b/>
          <w:bCs/>
          <w:i/>
          <w:iCs/>
          <w:sz w:val="20"/>
          <w:szCs w:val="20"/>
        </w:rPr>
        <w:t xml:space="preserve"> </w:t>
      </w:r>
      <w:r w:rsidRPr="00D0244A">
        <w:rPr>
          <w:b/>
          <w:bCs/>
          <w:i/>
          <w:iCs/>
          <w:color w:val="0070C0"/>
          <w:sz w:val="20"/>
          <w:szCs w:val="20"/>
          <w:u w:val="single"/>
        </w:rPr>
        <w:t>template</w:t>
      </w:r>
      <w:r w:rsidRPr="00D0244A">
        <w:rPr>
          <w:b/>
          <w:bCs/>
          <w:i/>
          <w:iCs/>
          <w:color w:val="0070C0"/>
          <w:sz w:val="20"/>
          <w:szCs w:val="20"/>
        </w:rPr>
        <w:t xml:space="preserve"> </w:t>
      </w:r>
      <w:r w:rsidRPr="00D0244A">
        <w:rPr>
          <w:b/>
          <w:bCs/>
          <w:i/>
          <w:iCs/>
          <w:sz w:val="20"/>
          <w:szCs w:val="20"/>
        </w:rPr>
        <w:t xml:space="preserve">of a Risk Assessment </w:t>
      </w:r>
      <w:r w:rsidR="009F27DC" w:rsidRPr="00D0244A">
        <w:rPr>
          <w:b/>
          <w:bCs/>
          <w:i/>
          <w:iCs/>
          <w:sz w:val="20"/>
          <w:szCs w:val="20"/>
        </w:rPr>
        <w:t>document compiled by Printing SA for your use</w:t>
      </w:r>
      <w:r w:rsidR="0091548D" w:rsidRPr="00D0244A">
        <w:rPr>
          <w:b/>
          <w:bCs/>
          <w:i/>
          <w:iCs/>
          <w:sz w:val="20"/>
          <w:szCs w:val="20"/>
        </w:rPr>
        <w:t>.</w:t>
      </w:r>
      <w:r w:rsidR="00D0244A">
        <w:rPr>
          <w:b/>
          <w:bCs/>
          <w:i/>
          <w:iCs/>
          <w:sz w:val="20"/>
          <w:szCs w:val="20"/>
        </w:rPr>
        <w:t xml:space="preserve"> </w:t>
      </w:r>
      <w:r w:rsidR="0091548D" w:rsidRPr="00D0244A">
        <w:rPr>
          <w:b/>
          <w:bCs/>
          <w:i/>
          <w:iCs/>
          <w:color w:val="FF0000"/>
          <w:sz w:val="18"/>
          <w:szCs w:val="18"/>
        </w:rPr>
        <w:t xml:space="preserve">Please note that the contents of the Risk Assessment may be out of date, but the format may be used as a template for your organisation. </w:t>
      </w:r>
    </w:p>
    <w:p w14:paraId="06C44D69" w14:textId="11BB8C57" w:rsidR="000F2785" w:rsidRDefault="00DB5754" w:rsidP="001D24CE">
      <w:pPr>
        <w:pStyle w:val="ListParagraph"/>
        <w:numPr>
          <w:ilvl w:val="0"/>
          <w:numId w:val="9"/>
        </w:numPr>
        <w:ind w:left="714" w:hanging="357"/>
        <w:contextualSpacing w:val="0"/>
        <w:rPr>
          <w:b/>
          <w:bCs/>
        </w:rPr>
      </w:pPr>
      <w:r>
        <w:rPr>
          <w:b/>
          <w:bCs/>
        </w:rPr>
        <w:t>Administrative Measures</w:t>
      </w:r>
    </w:p>
    <w:p w14:paraId="6303AC43" w14:textId="194D1F7D" w:rsidR="00DB5754" w:rsidRPr="00E24EA8" w:rsidRDefault="00DB5754" w:rsidP="00555C4A">
      <w:pPr>
        <w:pStyle w:val="ListParagraph"/>
        <w:numPr>
          <w:ilvl w:val="0"/>
          <w:numId w:val="14"/>
        </w:numPr>
        <w:spacing w:after="240"/>
        <w:jc w:val="both"/>
        <w:rPr>
          <w:b/>
          <w:bCs/>
        </w:rPr>
      </w:pPr>
      <w:r>
        <w:t>All employers</w:t>
      </w:r>
      <w:r w:rsidR="00B76A5A">
        <w:t xml:space="preserve"> who employ more than 50 employees</w:t>
      </w:r>
      <w:r>
        <w:t xml:space="preserve"> are required to </w:t>
      </w:r>
      <w:r w:rsidR="00E24EA8">
        <w:t>undertake the following administrative measures:</w:t>
      </w:r>
    </w:p>
    <w:p w14:paraId="43BD8057" w14:textId="3495C0B1" w:rsidR="00E24EA8" w:rsidRPr="009731BC" w:rsidRDefault="00E357D2" w:rsidP="00555C4A">
      <w:pPr>
        <w:pStyle w:val="ListParagraph"/>
        <w:numPr>
          <w:ilvl w:val="0"/>
          <w:numId w:val="15"/>
        </w:numPr>
        <w:spacing w:after="240"/>
        <w:ind w:left="1440"/>
        <w:jc w:val="both"/>
        <w:rPr>
          <w:b/>
          <w:bCs/>
        </w:rPr>
      </w:pPr>
      <w:r>
        <w:t>Submit a</w:t>
      </w:r>
      <w:r w:rsidR="003D1AFD">
        <w:t xml:space="preserve"> copy of the</w:t>
      </w:r>
      <w:r>
        <w:t xml:space="preserve"> </w:t>
      </w:r>
      <w:r w:rsidR="003D1AFD" w:rsidRPr="00A13CA6">
        <w:rPr>
          <w:b/>
          <w:bCs/>
        </w:rPr>
        <w:t>Written Po</w:t>
      </w:r>
      <w:r w:rsidRPr="00A13CA6">
        <w:rPr>
          <w:b/>
          <w:bCs/>
        </w:rPr>
        <w:t>licy</w:t>
      </w:r>
      <w:r>
        <w:t xml:space="preserve"> and </w:t>
      </w:r>
      <w:r w:rsidR="003D1AFD" w:rsidRPr="00A13CA6">
        <w:rPr>
          <w:b/>
          <w:bCs/>
        </w:rPr>
        <w:t>Risk Assessment</w:t>
      </w:r>
      <w:r w:rsidR="003D1AFD">
        <w:t xml:space="preserve"> to its health and safety committee</w:t>
      </w:r>
      <w:r w:rsidR="000F3BC0">
        <w:t xml:space="preserve"> and the </w:t>
      </w:r>
      <w:r w:rsidR="000F3BC0" w:rsidRPr="00A13CA6">
        <w:rPr>
          <w:b/>
          <w:bCs/>
        </w:rPr>
        <w:t>Department of Labour</w:t>
      </w:r>
      <w:r w:rsidR="000F3BC0">
        <w:t xml:space="preserve"> by no later than the </w:t>
      </w:r>
      <w:r w:rsidR="00F518BA">
        <w:t>18</w:t>
      </w:r>
      <w:r w:rsidR="00F518BA" w:rsidRPr="00F518BA">
        <w:rPr>
          <w:vertAlign w:val="superscript"/>
        </w:rPr>
        <w:t>th</w:t>
      </w:r>
      <w:r w:rsidR="00F518BA">
        <w:t xml:space="preserve"> of October 2020.</w:t>
      </w:r>
    </w:p>
    <w:p w14:paraId="700E0683" w14:textId="77777777" w:rsidR="009731BC" w:rsidRPr="009731BC" w:rsidRDefault="009731BC" w:rsidP="00555C4A">
      <w:pPr>
        <w:pStyle w:val="ListParagraph"/>
        <w:spacing w:after="240"/>
        <w:ind w:left="1440" w:firstLine="0"/>
        <w:jc w:val="both"/>
        <w:rPr>
          <w:b/>
          <w:bCs/>
          <w:sz w:val="6"/>
          <w:szCs w:val="6"/>
        </w:rPr>
      </w:pPr>
    </w:p>
    <w:p w14:paraId="0985DA5C" w14:textId="4A3E1040" w:rsidR="00606481" w:rsidRDefault="00330AA8" w:rsidP="00555C4A">
      <w:pPr>
        <w:pStyle w:val="ListParagraph"/>
        <w:shd w:val="clear" w:color="auto" w:fill="D9E2F3" w:themeFill="accent1" w:themeFillTint="33"/>
        <w:spacing w:after="240"/>
        <w:ind w:left="1440" w:firstLine="0"/>
        <w:jc w:val="both"/>
      </w:pPr>
      <w:r>
        <w:t xml:space="preserve">An employer </w:t>
      </w:r>
      <w:r w:rsidR="001824B4">
        <w:t xml:space="preserve">must register their business on the </w:t>
      </w:r>
      <w:r w:rsidR="00F3019B" w:rsidRPr="00F3019B">
        <w:rPr>
          <w:b/>
          <w:bCs/>
        </w:rPr>
        <w:t>Occupational Health Surveillance System</w:t>
      </w:r>
      <w:r w:rsidR="00F3019B">
        <w:t>, where information relating to their business and staff will be loaded</w:t>
      </w:r>
      <w:r w:rsidR="009820EE" w:rsidRPr="009820EE">
        <w:t xml:space="preserve"> </w:t>
      </w:r>
      <w:hyperlink r:id="rId8" w:history="1">
        <w:r w:rsidR="009820EE" w:rsidRPr="002E307B">
          <w:rPr>
            <w:rStyle w:val="Hyperlink"/>
          </w:rPr>
          <w:t>https://ohss.nioh.ac.za/</w:t>
        </w:r>
      </w:hyperlink>
      <w:r w:rsidR="00606481">
        <w:t xml:space="preserve">. </w:t>
      </w:r>
    </w:p>
    <w:p w14:paraId="4A02310E" w14:textId="77777777" w:rsidR="00D25DD0" w:rsidRDefault="00D25DD0" w:rsidP="00555C4A">
      <w:pPr>
        <w:pStyle w:val="ListParagraph"/>
        <w:shd w:val="clear" w:color="auto" w:fill="D9E2F3" w:themeFill="accent1" w:themeFillTint="33"/>
        <w:spacing w:after="240"/>
        <w:ind w:left="1440" w:firstLine="0"/>
        <w:jc w:val="both"/>
      </w:pPr>
    </w:p>
    <w:p w14:paraId="559C4F94" w14:textId="73FCF489" w:rsidR="00606481" w:rsidRPr="00D25DD0" w:rsidRDefault="00D25DD0" w:rsidP="00555C4A">
      <w:pPr>
        <w:pStyle w:val="ListParagraph"/>
        <w:shd w:val="clear" w:color="auto" w:fill="D9E2F3" w:themeFill="accent1" w:themeFillTint="33"/>
        <w:spacing w:after="240"/>
        <w:ind w:left="1440" w:firstLine="0"/>
        <w:rPr>
          <w:b/>
          <w:bCs/>
        </w:rPr>
      </w:pPr>
      <w:r w:rsidRPr="00147808">
        <w:rPr>
          <w:b/>
          <w:bCs/>
          <w:i/>
          <w:iCs/>
          <w:sz w:val="20"/>
          <w:szCs w:val="20"/>
        </w:rPr>
        <w:t>See below for more information on the OHSS</w:t>
      </w:r>
      <w:r w:rsidRPr="00147808">
        <w:rPr>
          <w:b/>
          <w:bCs/>
        </w:rPr>
        <w:t xml:space="preserve">. </w:t>
      </w:r>
    </w:p>
    <w:p w14:paraId="76BEB62B" w14:textId="60D7F96F" w:rsidR="00330AA8" w:rsidRPr="00555C4A" w:rsidRDefault="00330AA8" w:rsidP="00555C4A">
      <w:pPr>
        <w:pStyle w:val="ListParagraph"/>
        <w:spacing w:after="240"/>
        <w:ind w:left="1440" w:firstLine="0"/>
        <w:rPr>
          <w:b/>
          <w:bCs/>
          <w:sz w:val="14"/>
          <w:szCs w:val="14"/>
        </w:rPr>
      </w:pPr>
    </w:p>
    <w:p w14:paraId="113E2D5F" w14:textId="59F353E0" w:rsidR="004C7ED7" w:rsidRPr="0004425E" w:rsidRDefault="004C7ED7" w:rsidP="00555C4A">
      <w:pPr>
        <w:pStyle w:val="ListParagraph"/>
        <w:numPr>
          <w:ilvl w:val="0"/>
          <w:numId w:val="15"/>
        </w:numPr>
        <w:spacing w:after="240"/>
        <w:ind w:left="1440"/>
        <w:rPr>
          <w:b/>
          <w:bCs/>
        </w:rPr>
      </w:pPr>
      <w:r>
        <w:t>Appoint a Covid-19 Compliance Officer</w:t>
      </w:r>
      <w:r w:rsidR="0004425E">
        <w:t xml:space="preserve"> to:</w:t>
      </w:r>
    </w:p>
    <w:p w14:paraId="66E5A28C" w14:textId="73E1A067" w:rsidR="0004425E" w:rsidRPr="0004425E" w:rsidRDefault="0004425E" w:rsidP="0004425E">
      <w:pPr>
        <w:pStyle w:val="ListParagraph"/>
        <w:numPr>
          <w:ilvl w:val="0"/>
          <w:numId w:val="16"/>
        </w:numPr>
        <w:spacing w:after="240"/>
        <w:rPr>
          <w:b/>
          <w:bCs/>
        </w:rPr>
      </w:pPr>
      <w:r>
        <w:t>Oversee the implementation of the Risk Mitigation Plan</w:t>
      </w:r>
    </w:p>
    <w:p w14:paraId="31D38D39" w14:textId="7ACFCB18" w:rsidR="0004425E" w:rsidRPr="00B22655" w:rsidRDefault="00B22655" w:rsidP="0004425E">
      <w:pPr>
        <w:pStyle w:val="ListParagraph"/>
        <w:numPr>
          <w:ilvl w:val="0"/>
          <w:numId w:val="16"/>
        </w:numPr>
        <w:spacing w:after="240"/>
        <w:rPr>
          <w:b/>
          <w:bCs/>
        </w:rPr>
      </w:pPr>
      <w:r>
        <w:t>Oversee adherence to OHSA principles</w:t>
      </w:r>
    </w:p>
    <w:p w14:paraId="10AF4079" w14:textId="14D8DEB1" w:rsidR="00B22655" w:rsidRPr="004C7ED7" w:rsidRDefault="00B22655" w:rsidP="0004425E">
      <w:pPr>
        <w:pStyle w:val="ListParagraph"/>
        <w:numPr>
          <w:ilvl w:val="0"/>
          <w:numId w:val="16"/>
        </w:numPr>
        <w:spacing w:after="240"/>
        <w:rPr>
          <w:b/>
          <w:bCs/>
        </w:rPr>
      </w:pPr>
      <w:r>
        <w:t>Address employee concerns</w:t>
      </w:r>
      <w:r w:rsidR="00E45F25">
        <w:t xml:space="preserve"> and keep personnel informed on OHSA and Covid-19 related developments.</w:t>
      </w:r>
    </w:p>
    <w:p w14:paraId="315089B5" w14:textId="46359912" w:rsidR="00FF5CA5" w:rsidRPr="00555C4A" w:rsidRDefault="00576ACA" w:rsidP="00555C4A">
      <w:pPr>
        <w:pStyle w:val="ListParagraph"/>
        <w:numPr>
          <w:ilvl w:val="0"/>
          <w:numId w:val="15"/>
        </w:numPr>
        <w:spacing w:after="240"/>
        <w:ind w:left="1440"/>
        <w:jc w:val="both"/>
      </w:pPr>
      <w:r>
        <w:t xml:space="preserve">Disclose the information of employees who have </w:t>
      </w:r>
      <w:r w:rsidR="00F637CB">
        <w:t xml:space="preserve">any health issues or </w:t>
      </w:r>
      <w:r>
        <w:t>comorbidities</w:t>
      </w:r>
      <w:r w:rsidR="00F637CB">
        <w:t>, regarding them as vulnerable employees</w:t>
      </w:r>
      <w:r w:rsidR="00F6792B">
        <w:t xml:space="preserve"> and thereafter take</w:t>
      </w:r>
      <w:r w:rsidR="00945176">
        <w:t xml:space="preserve"> special measures to mitigate the risk of Covid-19 for these employees in accordance with the </w:t>
      </w:r>
      <w:proofErr w:type="spellStart"/>
      <w:r w:rsidR="00945176">
        <w:t>DoH</w:t>
      </w:r>
      <w:proofErr w:type="spellEnd"/>
      <w:r w:rsidR="00945176">
        <w:t xml:space="preserve"> Guidelines. </w:t>
      </w:r>
    </w:p>
    <w:p w14:paraId="59ABC1A2" w14:textId="5DB79833" w:rsidR="003D1AFD" w:rsidRPr="00555C4A" w:rsidRDefault="004C7835" w:rsidP="00555C4A">
      <w:pPr>
        <w:pStyle w:val="ListParagraph"/>
        <w:numPr>
          <w:ilvl w:val="0"/>
          <w:numId w:val="15"/>
        </w:numPr>
        <w:spacing w:after="240"/>
        <w:ind w:left="1440"/>
        <w:jc w:val="both"/>
      </w:pPr>
      <w:r>
        <w:t>As far as practicably possible, the employer must minimise</w:t>
      </w:r>
      <w:r w:rsidR="00FF5CA5">
        <w:t xml:space="preserve"> number of employees </w:t>
      </w:r>
      <w:r>
        <w:t xml:space="preserve">from being </w:t>
      </w:r>
      <w:r w:rsidR="00341C65">
        <w:t>i</w:t>
      </w:r>
      <w:r>
        <w:t>n the work</w:t>
      </w:r>
      <w:r w:rsidR="00341C65">
        <w:t>place through shift rotations, staggered shifts, work from home arrangements</w:t>
      </w:r>
      <w:r w:rsidR="00522085">
        <w:t xml:space="preserve"> etc</w:t>
      </w:r>
      <w:r>
        <w:t xml:space="preserve">. </w:t>
      </w:r>
    </w:p>
    <w:p w14:paraId="417A2345" w14:textId="3F9F19C2" w:rsidR="00FF5CA5" w:rsidRPr="00156EF6" w:rsidRDefault="00156EF6" w:rsidP="00156EF6">
      <w:pPr>
        <w:spacing w:after="240"/>
        <w:ind w:left="1077" w:firstLine="0"/>
        <w:rPr>
          <w:b/>
          <w:bCs/>
          <w:i/>
          <w:iCs/>
          <w:color w:val="FF0000"/>
          <w:sz w:val="18"/>
          <w:szCs w:val="18"/>
        </w:rPr>
      </w:pPr>
      <w:r w:rsidRPr="00156EF6">
        <w:rPr>
          <w:b/>
          <w:bCs/>
          <w:i/>
          <w:iCs/>
          <w:color w:val="FF0000"/>
          <w:sz w:val="18"/>
          <w:szCs w:val="18"/>
        </w:rPr>
        <w:t>P</w:t>
      </w:r>
      <w:r w:rsidR="0026428E" w:rsidRPr="00156EF6">
        <w:rPr>
          <w:b/>
          <w:bCs/>
          <w:i/>
          <w:iCs/>
          <w:color w:val="FF0000"/>
          <w:sz w:val="18"/>
          <w:szCs w:val="18"/>
        </w:rPr>
        <w:t>lease refer to Section 4(1)(b)</w:t>
      </w:r>
      <w:r w:rsidR="00CE1D50" w:rsidRPr="00156EF6">
        <w:rPr>
          <w:b/>
          <w:bCs/>
          <w:i/>
          <w:iCs/>
          <w:color w:val="FF0000"/>
          <w:sz w:val="18"/>
          <w:szCs w:val="18"/>
        </w:rPr>
        <w:t xml:space="preserve"> </w:t>
      </w:r>
      <w:r w:rsidR="004740EC" w:rsidRPr="00156EF6">
        <w:rPr>
          <w:b/>
          <w:bCs/>
          <w:i/>
          <w:iCs/>
          <w:color w:val="FF0000"/>
          <w:sz w:val="18"/>
          <w:szCs w:val="18"/>
        </w:rPr>
        <w:t>-</w:t>
      </w:r>
      <w:r w:rsidR="00CE1D50" w:rsidRPr="00156EF6">
        <w:rPr>
          <w:b/>
          <w:bCs/>
          <w:i/>
          <w:iCs/>
          <w:color w:val="FF0000"/>
          <w:sz w:val="18"/>
          <w:szCs w:val="18"/>
        </w:rPr>
        <w:t xml:space="preserve"> (k)</w:t>
      </w:r>
      <w:r w:rsidRPr="00156EF6">
        <w:rPr>
          <w:b/>
          <w:bCs/>
          <w:i/>
          <w:iCs/>
          <w:color w:val="FF0000"/>
          <w:sz w:val="18"/>
          <w:szCs w:val="18"/>
        </w:rPr>
        <w:t xml:space="preserve"> of the full directive for a full list of the administrative requirements</w:t>
      </w:r>
    </w:p>
    <w:p w14:paraId="1DC2B6E1" w14:textId="482FE3B3" w:rsidR="00CE1D50" w:rsidRPr="005F7351" w:rsidRDefault="0086178C" w:rsidP="00CE1D50">
      <w:pPr>
        <w:pStyle w:val="ListParagraph"/>
        <w:numPr>
          <w:ilvl w:val="0"/>
          <w:numId w:val="14"/>
        </w:numPr>
        <w:spacing w:after="240"/>
        <w:rPr>
          <w:b/>
          <w:bCs/>
        </w:rPr>
      </w:pPr>
      <w:r>
        <w:t xml:space="preserve">An employer with </w:t>
      </w:r>
      <w:r w:rsidRPr="00D6315E">
        <w:rPr>
          <w:b/>
          <w:bCs/>
        </w:rPr>
        <w:t>more than 50 employees</w:t>
      </w:r>
      <w:r>
        <w:t xml:space="preserve"> is also required to submit</w:t>
      </w:r>
      <w:r w:rsidR="005F7351">
        <w:t xml:space="preserve"> the following information to the National Institute for Occupational Health:</w:t>
      </w:r>
    </w:p>
    <w:p w14:paraId="703F1614" w14:textId="34CA97FB" w:rsidR="005F7351" w:rsidRPr="00B95646" w:rsidRDefault="00B95646" w:rsidP="005F7351">
      <w:pPr>
        <w:pStyle w:val="ListParagraph"/>
        <w:numPr>
          <w:ilvl w:val="0"/>
          <w:numId w:val="18"/>
        </w:numPr>
        <w:spacing w:after="240"/>
        <w:rPr>
          <w:b/>
          <w:bCs/>
        </w:rPr>
      </w:pPr>
      <w:r>
        <w:t>Each employee’s vulnerability status (where applicable)</w:t>
      </w:r>
    </w:p>
    <w:p w14:paraId="7F65884A" w14:textId="5C3A1534" w:rsidR="00B95646" w:rsidRPr="00E84159" w:rsidRDefault="00E84159" w:rsidP="005F7351">
      <w:pPr>
        <w:pStyle w:val="ListParagraph"/>
        <w:numPr>
          <w:ilvl w:val="0"/>
          <w:numId w:val="18"/>
        </w:numPr>
        <w:spacing w:after="240"/>
        <w:rPr>
          <w:b/>
          <w:bCs/>
        </w:rPr>
      </w:pPr>
      <w:r>
        <w:lastRenderedPageBreak/>
        <w:t>Details of Covid-19 screening for employees who are symptomatic</w:t>
      </w:r>
    </w:p>
    <w:p w14:paraId="3B4C63A0" w14:textId="619C9091" w:rsidR="00E84159" w:rsidRPr="00E84159" w:rsidRDefault="00E84159" w:rsidP="005F7351">
      <w:pPr>
        <w:pStyle w:val="ListParagraph"/>
        <w:numPr>
          <w:ilvl w:val="0"/>
          <w:numId w:val="18"/>
        </w:numPr>
        <w:spacing w:after="240"/>
        <w:rPr>
          <w:b/>
          <w:bCs/>
        </w:rPr>
      </w:pPr>
      <w:r>
        <w:t>Details of employees who test positive for Covid-19</w:t>
      </w:r>
    </w:p>
    <w:p w14:paraId="4E62F1ED" w14:textId="5BD5C49F" w:rsidR="00E84159" w:rsidRPr="00C17C73" w:rsidRDefault="00E02168" w:rsidP="005F7351">
      <w:pPr>
        <w:pStyle w:val="ListParagraph"/>
        <w:numPr>
          <w:ilvl w:val="0"/>
          <w:numId w:val="18"/>
        </w:numPr>
        <w:spacing w:after="240"/>
        <w:rPr>
          <w:b/>
          <w:bCs/>
        </w:rPr>
      </w:pPr>
      <w:r>
        <w:t xml:space="preserve">The number of employees identified as </w:t>
      </w:r>
      <w:r w:rsidR="001A19B2">
        <w:t>high-risk</w:t>
      </w:r>
      <w:r>
        <w:t xml:space="preserve"> contacts in the workplace if </w:t>
      </w:r>
      <w:r w:rsidR="00C17C73">
        <w:t>a worker has been confirmed to be positive</w:t>
      </w:r>
    </w:p>
    <w:p w14:paraId="7B5478E9" w14:textId="2FE7822B" w:rsidR="00C17C73" w:rsidRPr="00CE1D50" w:rsidRDefault="00C17C73" w:rsidP="005F7351">
      <w:pPr>
        <w:pStyle w:val="ListParagraph"/>
        <w:numPr>
          <w:ilvl w:val="0"/>
          <w:numId w:val="18"/>
        </w:numPr>
        <w:spacing w:after="240"/>
        <w:rPr>
          <w:b/>
          <w:bCs/>
        </w:rPr>
      </w:pPr>
      <w:r>
        <w:t>Details of the post-infection</w:t>
      </w:r>
      <w:r w:rsidR="005F08B0">
        <w:t xml:space="preserve"> outcomes of those testing positive</w:t>
      </w:r>
    </w:p>
    <w:p w14:paraId="4EC44738" w14:textId="718815BC" w:rsidR="005F08B0" w:rsidRPr="00555C4A" w:rsidRDefault="005F08B0" w:rsidP="00555C4A">
      <w:pPr>
        <w:shd w:val="clear" w:color="auto" w:fill="D9E2F3" w:themeFill="accent1" w:themeFillTint="33"/>
        <w:spacing w:before="0"/>
        <w:ind w:left="1440" w:firstLine="0"/>
      </w:pPr>
      <w:r w:rsidRPr="00555C4A">
        <w:t xml:space="preserve">This information is submitted on the </w:t>
      </w:r>
      <w:r w:rsidRPr="00555C4A">
        <w:rPr>
          <w:b/>
          <w:bCs/>
        </w:rPr>
        <w:t>Occupational Health Surveillance System</w:t>
      </w:r>
      <w:r w:rsidRPr="00555C4A">
        <w:t>,</w:t>
      </w:r>
      <w:r w:rsidR="00512E0F" w:rsidRPr="00555C4A">
        <w:t xml:space="preserve"> </w:t>
      </w:r>
      <w:hyperlink r:id="rId9" w:history="1">
        <w:r w:rsidR="00512E0F" w:rsidRPr="00555C4A">
          <w:rPr>
            <w:rStyle w:val="Hyperlink"/>
            <w:color w:val="auto"/>
          </w:rPr>
          <w:t>https://ohss.nioh.ac.za/</w:t>
        </w:r>
      </w:hyperlink>
      <w:r w:rsidRPr="00555C4A">
        <w:t xml:space="preserve">. </w:t>
      </w:r>
    </w:p>
    <w:p w14:paraId="251B3318" w14:textId="051DE601" w:rsidR="001C4FA1" w:rsidRPr="00555C4A" w:rsidRDefault="001C4FA1" w:rsidP="00555C4A">
      <w:pPr>
        <w:shd w:val="clear" w:color="auto" w:fill="D9E2F3" w:themeFill="accent1" w:themeFillTint="33"/>
        <w:spacing w:before="0"/>
        <w:ind w:left="1440" w:firstLine="0"/>
      </w:pPr>
      <w:r w:rsidRPr="00555C4A">
        <w:t xml:space="preserve">Refer to the </w:t>
      </w:r>
      <w:r w:rsidR="00A47E35" w:rsidRPr="00555C4A">
        <w:rPr>
          <w:i/>
          <w:iCs/>
        </w:rPr>
        <w:t xml:space="preserve">“Guideline on the submission of COVID-19 related health data from workplaces” </w:t>
      </w:r>
      <w:r w:rsidR="00A47E35" w:rsidRPr="00555C4A">
        <w:rPr>
          <w:b/>
          <w:bCs/>
          <w:u w:val="single"/>
        </w:rPr>
        <w:t>here</w:t>
      </w:r>
      <w:r w:rsidR="007E06BA" w:rsidRPr="00555C4A">
        <w:t>,</w:t>
      </w:r>
      <w:r w:rsidR="00A47E35" w:rsidRPr="00555C4A">
        <w:t xml:space="preserve"> for more information on how </w:t>
      </w:r>
      <w:r w:rsidR="007E06BA" w:rsidRPr="00555C4A">
        <w:t xml:space="preserve">to submit your health data. </w:t>
      </w:r>
    </w:p>
    <w:p w14:paraId="7743631C" w14:textId="0CB6C9FB" w:rsidR="00E24EA8" w:rsidRDefault="001C4FA1" w:rsidP="00B04D06">
      <w:pPr>
        <w:spacing w:after="0"/>
        <w:ind w:left="720"/>
      </w:pPr>
      <w:r w:rsidRPr="002C3844">
        <w:rPr>
          <w:i/>
          <w:iCs/>
          <w:noProof/>
          <w:color w:val="44546A" w:themeColor="text2"/>
          <w:sz w:val="21"/>
          <w:szCs w:val="21"/>
        </w:rPr>
        <mc:AlternateContent>
          <mc:Choice Requires="wps">
            <w:drawing>
              <wp:anchor distT="45720" distB="45720" distL="114300" distR="114300" simplePos="0" relativeHeight="251659264" behindDoc="0" locked="0" layoutInCell="1" allowOverlap="1" wp14:anchorId="66A1EBDF" wp14:editId="32B15FF4">
                <wp:simplePos x="0" y="0"/>
                <wp:positionH relativeFrom="column">
                  <wp:posOffset>908050</wp:posOffset>
                </wp:positionH>
                <wp:positionV relativeFrom="paragraph">
                  <wp:posOffset>82550</wp:posOffset>
                </wp:positionV>
                <wp:extent cx="55118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77DCABA" w14:textId="02752815" w:rsidR="001D24CE" w:rsidRPr="002C3844" w:rsidRDefault="001D24CE" w:rsidP="00555C4A">
                            <w:pPr>
                              <w:spacing w:before="0" w:after="0"/>
                              <w:ind w:left="0" w:firstLine="0"/>
                              <w:rPr>
                                <w:i/>
                                <w:iCs/>
                                <w:color w:val="2F5496" w:themeColor="accent1" w:themeShade="BF"/>
                                <w:sz w:val="21"/>
                                <w:szCs w:val="21"/>
                              </w:rPr>
                            </w:pPr>
                            <w:r w:rsidRPr="00555C4A">
                              <w:rPr>
                                <w:i/>
                                <w:iCs/>
                                <w:color w:val="2F5496" w:themeColor="accent1" w:themeShade="BF"/>
                                <w:sz w:val="21"/>
                                <w:szCs w:val="21"/>
                              </w:rPr>
                              <w:t>The O</w:t>
                            </w:r>
                            <w:r w:rsidRPr="002C3844">
                              <w:rPr>
                                <w:i/>
                                <w:iCs/>
                                <w:color w:val="2F5496" w:themeColor="accent1" w:themeShade="BF"/>
                                <w:sz w:val="21"/>
                                <w:szCs w:val="21"/>
                              </w:rPr>
                              <w:t>ccupational Health Surveillance</w:t>
                            </w:r>
                            <w:r>
                              <w:rPr>
                                <w:i/>
                                <w:iCs/>
                                <w:color w:val="2F5496" w:themeColor="accent1" w:themeShade="BF"/>
                                <w:sz w:val="21"/>
                                <w:szCs w:val="21"/>
                              </w:rPr>
                              <w:t xml:space="preserve"> System</w:t>
                            </w:r>
                            <w:r w:rsidRPr="002C3844">
                              <w:rPr>
                                <w:i/>
                                <w:iCs/>
                                <w:color w:val="2F5496" w:themeColor="accent1" w:themeShade="BF"/>
                                <w:sz w:val="21"/>
                                <w:szCs w:val="21"/>
                              </w:rPr>
                              <w:t xml:space="preserve"> (OH</w:t>
                            </w:r>
                            <w:r>
                              <w:rPr>
                                <w:i/>
                                <w:iCs/>
                                <w:color w:val="2F5496" w:themeColor="accent1" w:themeShade="BF"/>
                                <w:sz w:val="21"/>
                                <w:szCs w:val="21"/>
                              </w:rPr>
                              <w:t>S</w:t>
                            </w:r>
                            <w:r w:rsidRPr="002C3844">
                              <w:rPr>
                                <w:i/>
                                <w:iCs/>
                                <w:color w:val="2F5496" w:themeColor="accent1" w:themeShade="BF"/>
                                <w:sz w:val="21"/>
                                <w:szCs w:val="21"/>
                              </w:rPr>
                              <w:t>S) is of public health importance.</w:t>
                            </w:r>
                            <w:r w:rsidRPr="00555C4A">
                              <w:rPr>
                                <w:i/>
                                <w:iCs/>
                                <w:color w:val="2F5496" w:themeColor="accent1" w:themeShade="BF"/>
                                <w:sz w:val="21"/>
                                <w:szCs w:val="21"/>
                              </w:rPr>
                              <w:t xml:space="preserve"> </w:t>
                            </w:r>
                            <w:r w:rsidRPr="002C3844">
                              <w:rPr>
                                <w:i/>
                                <w:iCs/>
                                <w:color w:val="2F5496" w:themeColor="accent1" w:themeShade="BF"/>
                                <w:sz w:val="21"/>
                                <w:szCs w:val="21"/>
                              </w:rPr>
                              <w:t>According to the International Health Regulations, rapid detection of public health risks, prompt risk assessment, notification, verification and response are crucial.</w:t>
                            </w:r>
                            <w:r w:rsidRPr="00555C4A">
                              <w:rPr>
                                <w:i/>
                                <w:iCs/>
                                <w:color w:val="2F5496" w:themeColor="accent1" w:themeShade="BF"/>
                                <w:sz w:val="21"/>
                                <w:szCs w:val="21"/>
                              </w:rPr>
                              <w:t xml:space="preserve"> </w:t>
                            </w:r>
                            <w:r w:rsidRPr="002C3844">
                              <w:rPr>
                                <w:i/>
                                <w:iCs/>
                                <w:color w:val="2F5496" w:themeColor="accent1" w:themeShade="BF"/>
                                <w:sz w:val="21"/>
                                <w:szCs w:val="21"/>
                              </w:rPr>
                              <w:t>Occupational Health Surveillance System (OHSS) acquires information from national, regional and local levels to:</w:t>
                            </w:r>
                          </w:p>
                          <w:p w14:paraId="6FD714D0" w14:textId="77777777" w:rsidR="001D24CE" w:rsidRPr="00555C4A" w:rsidRDefault="001D24CE" w:rsidP="00555C4A">
                            <w:pPr>
                              <w:pStyle w:val="ListParagraph"/>
                              <w:numPr>
                                <w:ilvl w:val="0"/>
                                <w:numId w:val="21"/>
                              </w:numPr>
                              <w:tabs>
                                <w:tab w:val="clear" w:pos="1440"/>
                              </w:tabs>
                              <w:spacing w:before="0" w:after="0"/>
                              <w:ind w:left="709"/>
                              <w:rPr>
                                <w:i/>
                                <w:iCs/>
                                <w:color w:val="2F5496" w:themeColor="accent1" w:themeShade="BF"/>
                                <w:sz w:val="21"/>
                                <w:szCs w:val="21"/>
                              </w:rPr>
                            </w:pPr>
                            <w:r w:rsidRPr="00555C4A">
                              <w:rPr>
                                <w:i/>
                                <w:iCs/>
                                <w:color w:val="2F5496" w:themeColor="accent1" w:themeShade="BF"/>
                                <w:sz w:val="21"/>
                                <w:szCs w:val="21"/>
                              </w:rPr>
                              <w:t>Timeously detect and respond to occupational health threats in order to prevent disease outbreaks;</w:t>
                            </w:r>
                          </w:p>
                          <w:p w14:paraId="29466833"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Estimates burden of priority diseases and identify populations at risk;</w:t>
                            </w:r>
                          </w:p>
                          <w:p w14:paraId="0D183117"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Monitor place, person and time trends in priority diseases of occupational health importance; and</w:t>
                            </w:r>
                          </w:p>
                          <w:p w14:paraId="741FFA8C"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Direct occupational health interventions and inform policy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1EBDF" id="_x0000_t202" coordsize="21600,21600" o:spt="202" path="m,l,21600r21600,l21600,xe">
                <v:stroke joinstyle="miter"/>
                <v:path gradientshapeok="t" o:connecttype="rect"/>
              </v:shapetype>
              <v:shape id="Text Box 2" o:spid="_x0000_s1026" type="#_x0000_t202" style="position:absolute;left:0;text-align:left;margin-left:71.5pt;margin-top:6.5pt;width: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MlRwIAAL4EAAAOAAAAZHJzL2Uyb0RvYy54bWysVNtu2zAMfR+wfxD0vtgOkrYz4hRdug4D&#10;ugvW7gMYWY6NyqImKbGzry8lO152AQYMexFkkefw8ObVdd8qdpDWNagLns1SzqQWWDZ6V/Cvj3ev&#10;rjhzHnQJCrUs+FE6fr1++WLVmVzOsUZVSsuIRLu8MwWvvTd5kjhRyxbcDI3UZKzQtuDp0+6S0kJH&#10;7K1K5ml6kXRoS2NRSOfo9XYw8nXkryop/KeqctIzVXDS5uNp47kNZ7JeQb6zYOpGjDLgH1S00GgK&#10;OlHdgge2t81vVG0jLDqs/Exgm2BVNULGHCibLP0lm4cajIy5UHGcmcrk/h+t+Hj4bFlTFnyeXXKm&#10;oaUmPcreszfYs3moT2dcTm4Phhx9T8/U55irM/conhzTuKlB7+SNtdjVEkrSlwVkcgYdeFwg2XYf&#10;sKQwsPcYifrKtqF4VA5G7NSn49SbIEXQ43KZZVcpmQTZskW6uJjH7iWQn+DGOv9OYsvCpeCWmh/p&#10;4XDvfJAD+cklRFM6nEHvW13GOfDQqOFOrsEcEwiaR/X+qOQA/SIrqhrpmg+lCPMqN8qyA9CkgRBS&#10;+2WsQWAi7wCrGqUm4FjDn4HKD4WbfANMxjmegOnfI06IGBW1n8Bto9H+iaB8miIP/qfsh5xDJ32/&#10;7cd52GJ5pE5aHBaKfgB0qdF+56yjZSq4+7YHKzlT7zVNw+tssQjbFz8Wy0tqHbPnlu25BbQgqoJ7&#10;zobrxseNDck4c0NTc9fEfgZRg5JRLC1JbPO40GELz7+j14/fzvoZAAD//wMAUEsDBBQABgAIAAAA&#10;IQCovman3gAAAAsBAAAPAAAAZHJzL2Rvd25yZXYueG1sTE/BToNAFLyb9B82z6QXYxdo0xpkaaqp&#10;HowX0Xjesq9AZN8Sdin0732c9PRmMpN5M9l+sq24YO8bRwriVQQCqXSmoUrB1+fL/QMIHzQZ3TpC&#10;BVf0sM8XN5lOjRvpAy9FqASHkE+1gjqELpXSlzVa7VeuQ2Lt7HqrA9O+kqbXI4fbViZRtJVWN8Qf&#10;at3hc43lTzFYBWcjx9eh2u3uxvfievRP2+8mvCm1vJ0OjyACTuHPDHN9rg45dzq5gYwXLfPNmrcE&#10;BvOdDVEcMzopSNabBGSeyf8b8l8AAAD//wMAUEsBAi0AFAAGAAgAAAAhALaDOJL+AAAA4QEAABMA&#10;AAAAAAAAAAAAAAAAAAAAAFtDb250ZW50X1R5cGVzXS54bWxQSwECLQAUAAYACAAAACEAOP0h/9YA&#10;AACUAQAACwAAAAAAAAAAAAAAAAAvAQAAX3JlbHMvLnJlbHNQSwECLQAUAAYACAAAACEAqOtjJUcC&#10;AAC+BAAADgAAAAAAAAAAAAAAAAAuAgAAZHJzL2Uyb0RvYy54bWxQSwECLQAUAAYACAAAACEAqL5m&#10;p94AAAALAQAADwAAAAAAAAAAAAAAAAChBAAAZHJzL2Rvd25yZXYueG1sUEsFBgAAAAAEAAQA8wAA&#10;AKwFAAAAAA==&#10;" fillcolor="white [3201]" strokecolor="#5b9bd5 [3208]" strokeweight="1pt">
                <v:textbox style="mso-fit-shape-to-text:t">
                  <w:txbxContent>
                    <w:p w14:paraId="377DCABA" w14:textId="02752815" w:rsidR="001D24CE" w:rsidRPr="002C3844" w:rsidRDefault="001D24CE" w:rsidP="00555C4A">
                      <w:pPr>
                        <w:spacing w:before="0" w:after="0"/>
                        <w:ind w:left="0" w:firstLine="0"/>
                        <w:rPr>
                          <w:i/>
                          <w:iCs/>
                          <w:color w:val="2F5496" w:themeColor="accent1" w:themeShade="BF"/>
                          <w:sz w:val="21"/>
                          <w:szCs w:val="21"/>
                        </w:rPr>
                      </w:pPr>
                      <w:r w:rsidRPr="00555C4A">
                        <w:rPr>
                          <w:i/>
                          <w:iCs/>
                          <w:color w:val="2F5496" w:themeColor="accent1" w:themeShade="BF"/>
                          <w:sz w:val="21"/>
                          <w:szCs w:val="21"/>
                        </w:rPr>
                        <w:t>The O</w:t>
                      </w:r>
                      <w:r w:rsidRPr="002C3844">
                        <w:rPr>
                          <w:i/>
                          <w:iCs/>
                          <w:color w:val="2F5496" w:themeColor="accent1" w:themeShade="BF"/>
                          <w:sz w:val="21"/>
                          <w:szCs w:val="21"/>
                        </w:rPr>
                        <w:t>ccupational Health Surveillance</w:t>
                      </w:r>
                      <w:r>
                        <w:rPr>
                          <w:i/>
                          <w:iCs/>
                          <w:color w:val="2F5496" w:themeColor="accent1" w:themeShade="BF"/>
                          <w:sz w:val="21"/>
                          <w:szCs w:val="21"/>
                        </w:rPr>
                        <w:t xml:space="preserve"> System</w:t>
                      </w:r>
                      <w:r w:rsidRPr="002C3844">
                        <w:rPr>
                          <w:i/>
                          <w:iCs/>
                          <w:color w:val="2F5496" w:themeColor="accent1" w:themeShade="BF"/>
                          <w:sz w:val="21"/>
                          <w:szCs w:val="21"/>
                        </w:rPr>
                        <w:t xml:space="preserve"> (OH</w:t>
                      </w:r>
                      <w:r>
                        <w:rPr>
                          <w:i/>
                          <w:iCs/>
                          <w:color w:val="2F5496" w:themeColor="accent1" w:themeShade="BF"/>
                          <w:sz w:val="21"/>
                          <w:szCs w:val="21"/>
                        </w:rPr>
                        <w:t>S</w:t>
                      </w:r>
                      <w:r w:rsidRPr="002C3844">
                        <w:rPr>
                          <w:i/>
                          <w:iCs/>
                          <w:color w:val="2F5496" w:themeColor="accent1" w:themeShade="BF"/>
                          <w:sz w:val="21"/>
                          <w:szCs w:val="21"/>
                        </w:rPr>
                        <w:t>S) is of public health importance.</w:t>
                      </w:r>
                      <w:r w:rsidRPr="00555C4A">
                        <w:rPr>
                          <w:i/>
                          <w:iCs/>
                          <w:color w:val="2F5496" w:themeColor="accent1" w:themeShade="BF"/>
                          <w:sz w:val="21"/>
                          <w:szCs w:val="21"/>
                        </w:rPr>
                        <w:t xml:space="preserve"> </w:t>
                      </w:r>
                      <w:r w:rsidRPr="002C3844">
                        <w:rPr>
                          <w:i/>
                          <w:iCs/>
                          <w:color w:val="2F5496" w:themeColor="accent1" w:themeShade="BF"/>
                          <w:sz w:val="21"/>
                          <w:szCs w:val="21"/>
                        </w:rPr>
                        <w:t>According to the International Health Regulations, rapid detection of public health risks, prompt risk assessment, notification, verification and response are crucial.</w:t>
                      </w:r>
                      <w:r w:rsidRPr="00555C4A">
                        <w:rPr>
                          <w:i/>
                          <w:iCs/>
                          <w:color w:val="2F5496" w:themeColor="accent1" w:themeShade="BF"/>
                          <w:sz w:val="21"/>
                          <w:szCs w:val="21"/>
                        </w:rPr>
                        <w:t xml:space="preserve"> </w:t>
                      </w:r>
                      <w:r w:rsidRPr="002C3844">
                        <w:rPr>
                          <w:i/>
                          <w:iCs/>
                          <w:color w:val="2F5496" w:themeColor="accent1" w:themeShade="BF"/>
                          <w:sz w:val="21"/>
                          <w:szCs w:val="21"/>
                        </w:rPr>
                        <w:t>Occupational Health Surveillance System (OHSS) acquires information from national, regional and local levels to:</w:t>
                      </w:r>
                    </w:p>
                    <w:p w14:paraId="6FD714D0" w14:textId="77777777" w:rsidR="001D24CE" w:rsidRPr="00555C4A" w:rsidRDefault="001D24CE" w:rsidP="00555C4A">
                      <w:pPr>
                        <w:pStyle w:val="ListParagraph"/>
                        <w:numPr>
                          <w:ilvl w:val="0"/>
                          <w:numId w:val="21"/>
                        </w:numPr>
                        <w:tabs>
                          <w:tab w:val="clear" w:pos="1440"/>
                        </w:tabs>
                        <w:spacing w:before="0" w:after="0"/>
                        <w:ind w:left="709"/>
                        <w:rPr>
                          <w:i/>
                          <w:iCs/>
                          <w:color w:val="2F5496" w:themeColor="accent1" w:themeShade="BF"/>
                          <w:sz w:val="21"/>
                          <w:szCs w:val="21"/>
                        </w:rPr>
                      </w:pPr>
                      <w:r w:rsidRPr="00555C4A">
                        <w:rPr>
                          <w:i/>
                          <w:iCs/>
                          <w:color w:val="2F5496" w:themeColor="accent1" w:themeShade="BF"/>
                          <w:sz w:val="21"/>
                          <w:szCs w:val="21"/>
                        </w:rPr>
                        <w:t>Timeously detect and respond to occupational health threats in order to prevent disease outbreaks;</w:t>
                      </w:r>
                    </w:p>
                    <w:p w14:paraId="29466833"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Estimates burden of priority diseases and identify populations at risk;</w:t>
                      </w:r>
                    </w:p>
                    <w:p w14:paraId="0D183117"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Monitor place, person and time trends in priority diseases of occupational health importance; and</w:t>
                      </w:r>
                    </w:p>
                    <w:p w14:paraId="741FFA8C" w14:textId="77777777" w:rsidR="001D24CE" w:rsidRPr="00555C4A" w:rsidRDefault="001D24CE" w:rsidP="002C3844">
                      <w:pPr>
                        <w:pStyle w:val="ListParagraph"/>
                        <w:numPr>
                          <w:ilvl w:val="0"/>
                          <w:numId w:val="21"/>
                        </w:numPr>
                        <w:tabs>
                          <w:tab w:val="clear" w:pos="1440"/>
                        </w:tabs>
                        <w:spacing w:after="0"/>
                        <w:ind w:left="709"/>
                        <w:rPr>
                          <w:i/>
                          <w:iCs/>
                          <w:color w:val="2F5496" w:themeColor="accent1" w:themeShade="BF"/>
                          <w:sz w:val="21"/>
                          <w:szCs w:val="21"/>
                        </w:rPr>
                      </w:pPr>
                      <w:r w:rsidRPr="00555C4A">
                        <w:rPr>
                          <w:i/>
                          <w:iCs/>
                          <w:color w:val="2F5496" w:themeColor="accent1" w:themeShade="BF"/>
                          <w:sz w:val="21"/>
                          <w:szCs w:val="21"/>
                        </w:rPr>
                        <w:t>Direct occupational health interventions and inform policy decisions.</w:t>
                      </w:r>
                    </w:p>
                  </w:txbxContent>
                </v:textbox>
                <w10:wrap type="square"/>
              </v:shape>
            </w:pict>
          </mc:Fallback>
        </mc:AlternateContent>
      </w:r>
    </w:p>
    <w:p w14:paraId="30C3E741" w14:textId="57DC1225" w:rsidR="005A62DA" w:rsidRDefault="00CB1F26" w:rsidP="00405F69">
      <w:pPr>
        <w:pStyle w:val="ListParagraph"/>
        <w:numPr>
          <w:ilvl w:val="0"/>
          <w:numId w:val="9"/>
        </w:numPr>
        <w:ind w:left="714" w:hanging="357"/>
        <w:contextualSpacing w:val="0"/>
        <w:rPr>
          <w:b/>
          <w:bCs/>
        </w:rPr>
      </w:pPr>
      <w:r w:rsidRPr="00CB1F26">
        <w:rPr>
          <w:b/>
          <w:bCs/>
        </w:rPr>
        <w:t>Social Distancing Measures</w:t>
      </w:r>
    </w:p>
    <w:p w14:paraId="30B10217" w14:textId="4A32524B" w:rsidR="00CB1F26" w:rsidRPr="009A5F72" w:rsidRDefault="00C17871" w:rsidP="00D345DF">
      <w:pPr>
        <w:pStyle w:val="ListParagraph"/>
        <w:numPr>
          <w:ilvl w:val="0"/>
          <w:numId w:val="22"/>
        </w:numPr>
        <w:spacing w:after="240"/>
        <w:rPr>
          <w:b/>
          <w:bCs/>
        </w:rPr>
      </w:pPr>
      <w:r>
        <w:t>Every employer must arrange the workplace</w:t>
      </w:r>
      <w:r w:rsidR="004D620C">
        <w:t xml:space="preserve"> to ensure minimal contact between workers by ensuring a minimum </w:t>
      </w:r>
      <w:r w:rsidR="009D7312">
        <w:t xml:space="preserve">spacing </w:t>
      </w:r>
      <w:r w:rsidR="005170E1">
        <w:t>distance of 1.5 meters</w:t>
      </w:r>
      <w:r w:rsidR="009D7312">
        <w:t>.</w:t>
      </w:r>
      <w:r w:rsidR="004A012A">
        <w:t xml:space="preserve"> </w:t>
      </w:r>
    </w:p>
    <w:p w14:paraId="798E59AA" w14:textId="078BE0DE" w:rsidR="009A5F72" w:rsidRPr="004A012A" w:rsidRDefault="009A5F72" w:rsidP="00D345DF">
      <w:pPr>
        <w:pStyle w:val="ListParagraph"/>
        <w:numPr>
          <w:ilvl w:val="0"/>
          <w:numId w:val="22"/>
        </w:numPr>
        <w:spacing w:after="240"/>
        <w:rPr>
          <w:b/>
          <w:bCs/>
        </w:rPr>
      </w:pPr>
      <w:r>
        <w:t xml:space="preserve">Depending on the nature of the business, the </w:t>
      </w:r>
      <w:r w:rsidR="000461FE">
        <w:t xml:space="preserve">minimum distance may need to be greater. </w:t>
      </w:r>
    </w:p>
    <w:p w14:paraId="1C3E4685" w14:textId="5AC88165" w:rsidR="004A012A" w:rsidRPr="000461FE" w:rsidRDefault="004A012A" w:rsidP="00D345DF">
      <w:pPr>
        <w:pStyle w:val="ListParagraph"/>
        <w:numPr>
          <w:ilvl w:val="0"/>
          <w:numId w:val="22"/>
        </w:numPr>
        <w:spacing w:after="240"/>
        <w:rPr>
          <w:b/>
          <w:bCs/>
        </w:rPr>
      </w:pPr>
      <w:r>
        <w:t xml:space="preserve">Social Distancing measures must be </w:t>
      </w:r>
      <w:r w:rsidR="00862146">
        <w:t xml:space="preserve">supervised and implemented, both inside and outside the building of the employer. </w:t>
      </w:r>
    </w:p>
    <w:p w14:paraId="00A80554" w14:textId="7D9EE1E9" w:rsidR="002D0B50" w:rsidRPr="002D0B50" w:rsidRDefault="000461FE" w:rsidP="00D345DF">
      <w:pPr>
        <w:pStyle w:val="ListParagraph"/>
        <w:numPr>
          <w:ilvl w:val="0"/>
          <w:numId w:val="22"/>
        </w:numPr>
        <w:spacing w:after="240"/>
        <w:rPr>
          <w:b/>
          <w:bCs/>
        </w:rPr>
      </w:pPr>
      <w:bookmarkStart w:id="0" w:name="_Hlk53065500"/>
      <w:r>
        <w:t xml:space="preserve">Where an employer is unable to </w:t>
      </w:r>
      <w:r w:rsidR="007D0643">
        <w:t>arrange workstations in a way that accommodates social distancing</w:t>
      </w:r>
      <w:r w:rsidR="00BA6966">
        <w:t xml:space="preserve"> of a minimum of 1.5 meters</w:t>
      </w:r>
      <w:r w:rsidR="002D0B50">
        <w:t xml:space="preserve"> –</w:t>
      </w:r>
    </w:p>
    <w:p w14:paraId="708DB73C" w14:textId="77777777" w:rsidR="002D0B50" w:rsidRPr="002D0B50" w:rsidRDefault="00BA6966" w:rsidP="002D0B50">
      <w:pPr>
        <w:pStyle w:val="ListParagraph"/>
        <w:numPr>
          <w:ilvl w:val="0"/>
          <w:numId w:val="23"/>
        </w:numPr>
        <w:spacing w:after="240"/>
        <w:rPr>
          <w:b/>
          <w:bCs/>
        </w:rPr>
      </w:pPr>
      <w:r>
        <w:lastRenderedPageBreak/>
        <w:t>the employer</w:t>
      </w:r>
      <w:r w:rsidR="00355E26">
        <w:t xml:space="preserve"> may arrange physical barriers between employees</w:t>
      </w:r>
      <w:r w:rsidR="002D0B50">
        <w:t>,</w:t>
      </w:r>
      <w:r w:rsidR="00355E26">
        <w:t xml:space="preserve"> or </w:t>
      </w:r>
    </w:p>
    <w:p w14:paraId="60807996" w14:textId="7E562D43" w:rsidR="000461FE" w:rsidRPr="00611DB4" w:rsidRDefault="005E7AE2" w:rsidP="00405F69">
      <w:pPr>
        <w:pStyle w:val="ListParagraph"/>
        <w:numPr>
          <w:ilvl w:val="0"/>
          <w:numId w:val="23"/>
        </w:numPr>
        <w:spacing w:after="240"/>
        <w:ind w:left="1797" w:hanging="357"/>
        <w:contextualSpacing w:val="0"/>
        <w:rPr>
          <w:b/>
          <w:bCs/>
        </w:rPr>
      </w:pPr>
      <w:r>
        <w:t xml:space="preserve">when required, </w:t>
      </w:r>
      <w:r w:rsidR="006F2DBB">
        <w:t>supply employees with appropriate PPE (free of charge)</w:t>
      </w:r>
      <w:r>
        <w:t xml:space="preserve"> to eliminate the risk of transmission</w:t>
      </w:r>
    </w:p>
    <w:p w14:paraId="4B13720A" w14:textId="4A896CE7" w:rsidR="00611DB4" w:rsidRPr="00611DB4" w:rsidRDefault="00611DB4" w:rsidP="00611DB4">
      <w:pPr>
        <w:pStyle w:val="ListParagraph"/>
        <w:spacing w:after="240"/>
        <w:ind w:left="1440" w:firstLine="0"/>
        <w:contextualSpacing w:val="0"/>
        <w:rPr>
          <w:b/>
          <w:bCs/>
          <w:i/>
          <w:iCs/>
          <w:color w:val="FF0000"/>
          <w:sz w:val="18"/>
          <w:szCs w:val="18"/>
        </w:rPr>
      </w:pPr>
      <w:r w:rsidRPr="00611DB4">
        <w:rPr>
          <w:b/>
          <w:bCs/>
          <w:i/>
          <w:iCs/>
          <w:color w:val="FF0000"/>
          <w:sz w:val="18"/>
          <w:szCs w:val="18"/>
        </w:rPr>
        <w:t>Refer to the “</w:t>
      </w:r>
      <w:r>
        <w:rPr>
          <w:b/>
          <w:bCs/>
          <w:i/>
          <w:iCs/>
          <w:color w:val="FF0000"/>
          <w:sz w:val="18"/>
          <w:szCs w:val="18"/>
        </w:rPr>
        <w:t>Social Distance</w:t>
      </w:r>
      <w:r w:rsidRPr="00611DB4">
        <w:rPr>
          <w:b/>
          <w:bCs/>
          <w:i/>
          <w:iCs/>
          <w:color w:val="FF0000"/>
          <w:sz w:val="18"/>
          <w:szCs w:val="18"/>
        </w:rPr>
        <w:t>” section of the Full Directive for a detailed prescription.</w:t>
      </w:r>
    </w:p>
    <w:bookmarkEnd w:id="0"/>
    <w:p w14:paraId="1ACB00C7" w14:textId="1B4EDA90" w:rsidR="008F6212" w:rsidRDefault="00183867" w:rsidP="004F7B46">
      <w:pPr>
        <w:pStyle w:val="ListParagraph"/>
        <w:numPr>
          <w:ilvl w:val="0"/>
          <w:numId w:val="9"/>
        </w:numPr>
        <w:spacing w:before="240"/>
        <w:ind w:left="714" w:hanging="357"/>
        <w:contextualSpacing w:val="0"/>
        <w:rPr>
          <w:b/>
          <w:bCs/>
        </w:rPr>
      </w:pPr>
      <w:r>
        <w:rPr>
          <w:b/>
          <w:bCs/>
        </w:rPr>
        <w:t>Symptom Screening</w:t>
      </w:r>
    </w:p>
    <w:p w14:paraId="3B2374EB" w14:textId="7666F30A" w:rsidR="00183867" w:rsidRPr="006A50B2" w:rsidRDefault="0088767D" w:rsidP="00183867">
      <w:pPr>
        <w:pStyle w:val="ListParagraph"/>
        <w:numPr>
          <w:ilvl w:val="0"/>
          <w:numId w:val="24"/>
        </w:numPr>
        <w:spacing w:before="0"/>
        <w:contextualSpacing w:val="0"/>
        <w:rPr>
          <w:b/>
          <w:bCs/>
        </w:rPr>
      </w:pPr>
      <w:r>
        <w:t>Every employer must take measures to screen employees when the report to work</w:t>
      </w:r>
      <w:r w:rsidR="006A50B2">
        <w:t xml:space="preserve"> to determine whether they have Covid-19 symptoms.</w:t>
      </w:r>
      <w:r w:rsidR="00424A17">
        <w:t xml:space="preserve"> </w:t>
      </w:r>
      <w:r w:rsidR="00424A17" w:rsidRPr="00A16545">
        <w:rPr>
          <w:b/>
          <w:bCs/>
          <w:i/>
          <w:iCs/>
          <w:sz w:val="18"/>
          <w:szCs w:val="18"/>
        </w:rPr>
        <w:t xml:space="preserve">Refer to full </w:t>
      </w:r>
      <w:r w:rsidR="00A16545" w:rsidRPr="00A16545">
        <w:rPr>
          <w:b/>
          <w:bCs/>
          <w:i/>
          <w:iCs/>
          <w:sz w:val="18"/>
          <w:szCs w:val="18"/>
        </w:rPr>
        <w:t>Directive for list of symptoms</w:t>
      </w:r>
      <w:r w:rsidR="00A16545">
        <w:t>.</w:t>
      </w:r>
    </w:p>
    <w:p w14:paraId="23C18B25" w14:textId="7DC9113E" w:rsidR="006A50B2" w:rsidRPr="00135F9E" w:rsidRDefault="00424A17" w:rsidP="00183867">
      <w:pPr>
        <w:pStyle w:val="ListParagraph"/>
        <w:numPr>
          <w:ilvl w:val="0"/>
          <w:numId w:val="24"/>
        </w:numPr>
        <w:spacing w:before="0"/>
        <w:contextualSpacing w:val="0"/>
        <w:rPr>
          <w:b/>
          <w:bCs/>
        </w:rPr>
      </w:pPr>
      <w:r>
        <w:t xml:space="preserve">Every employer must take measures to ensure employees inform the </w:t>
      </w:r>
      <w:r w:rsidR="007D2829">
        <w:t xml:space="preserve">employer should they experience any of the Covid-19 symptoms whilst at work. </w:t>
      </w:r>
    </w:p>
    <w:p w14:paraId="25A76239" w14:textId="086E8B9B" w:rsidR="00135F9E" w:rsidRPr="00577761" w:rsidRDefault="00135F9E" w:rsidP="00183867">
      <w:pPr>
        <w:pStyle w:val="ListParagraph"/>
        <w:numPr>
          <w:ilvl w:val="0"/>
          <w:numId w:val="24"/>
        </w:numPr>
        <w:spacing w:before="0"/>
        <w:contextualSpacing w:val="0"/>
        <w:rPr>
          <w:b/>
          <w:bCs/>
        </w:rPr>
      </w:pPr>
      <w:r>
        <w:t xml:space="preserve">Where an </w:t>
      </w:r>
      <w:proofErr w:type="gramStart"/>
      <w:r>
        <w:t>employee</w:t>
      </w:r>
      <w:r w:rsidR="00577761">
        <w:t xml:space="preserve"> reports Covid-19 symptoms</w:t>
      </w:r>
      <w:proofErr w:type="gramEnd"/>
      <w:r w:rsidR="00577761">
        <w:t xml:space="preserve"> to the employer, the employer must:</w:t>
      </w:r>
    </w:p>
    <w:p w14:paraId="13EE7148" w14:textId="7BE1A037" w:rsidR="00577761" w:rsidRPr="00F36AC1" w:rsidRDefault="00F36AC1" w:rsidP="00577761">
      <w:pPr>
        <w:pStyle w:val="ListParagraph"/>
        <w:numPr>
          <w:ilvl w:val="0"/>
          <w:numId w:val="26"/>
        </w:numPr>
        <w:rPr>
          <w:b/>
          <w:bCs/>
        </w:rPr>
      </w:pPr>
      <w:r>
        <w:t>not allow the employee into the workplace, or</w:t>
      </w:r>
    </w:p>
    <w:p w14:paraId="561A87EA" w14:textId="3F56C914" w:rsidR="00F36AC1" w:rsidRPr="00F36AC1" w:rsidRDefault="00F36AC1" w:rsidP="00577761">
      <w:pPr>
        <w:pStyle w:val="ListParagraph"/>
        <w:numPr>
          <w:ilvl w:val="0"/>
          <w:numId w:val="26"/>
        </w:numPr>
        <w:rPr>
          <w:b/>
          <w:bCs/>
        </w:rPr>
      </w:pPr>
      <w:r>
        <w:t>if already in the workplace:</w:t>
      </w:r>
    </w:p>
    <w:p w14:paraId="7F6CE631" w14:textId="6C121547" w:rsidR="00F36AC1" w:rsidRPr="00E21F6C" w:rsidRDefault="00E21F6C" w:rsidP="00F36AC1">
      <w:pPr>
        <w:pStyle w:val="ListParagraph"/>
        <w:numPr>
          <w:ilvl w:val="1"/>
          <w:numId w:val="26"/>
        </w:numPr>
        <w:rPr>
          <w:b/>
          <w:bCs/>
        </w:rPr>
      </w:pPr>
      <w:r>
        <w:t>isolate the employee</w:t>
      </w:r>
      <w:r w:rsidR="00F702AD">
        <w:t>, provide him/her with a surgical mask (3-ply)</w:t>
      </w:r>
      <w:r w:rsidR="00170869">
        <w:t xml:space="preserve"> and ensure the safe transportation of the employee to a public health facility </w:t>
      </w:r>
    </w:p>
    <w:p w14:paraId="619692CA" w14:textId="79A7DC55" w:rsidR="00E21F6C" w:rsidRPr="00B60C09" w:rsidRDefault="00E21F6C" w:rsidP="00F36AC1">
      <w:pPr>
        <w:pStyle w:val="ListParagraph"/>
        <w:numPr>
          <w:ilvl w:val="1"/>
          <w:numId w:val="26"/>
        </w:numPr>
        <w:rPr>
          <w:b/>
          <w:bCs/>
        </w:rPr>
      </w:pPr>
      <w:r>
        <w:t>assess the risk of transmission</w:t>
      </w:r>
      <w:r w:rsidR="00B60C09">
        <w:t xml:space="preserve"> and disinfect the area and workers workstation</w:t>
      </w:r>
    </w:p>
    <w:p w14:paraId="37BCA88F" w14:textId="530F8C4B" w:rsidR="00B60C09" w:rsidRPr="00D11C7B" w:rsidRDefault="006B1A91" w:rsidP="00F36AC1">
      <w:pPr>
        <w:pStyle w:val="ListParagraph"/>
        <w:numPr>
          <w:ilvl w:val="1"/>
          <w:numId w:val="26"/>
        </w:numPr>
        <w:rPr>
          <w:b/>
          <w:bCs/>
        </w:rPr>
      </w:pPr>
      <w:r>
        <w:t>conduct cont</w:t>
      </w:r>
      <w:r w:rsidR="00D11C7B">
        <w:t>act tracing and refer employees who may be at risk for testing</w:t>
      </w:r>
    </w:p>
    <w:p w14:paraId="16860A04" w14:textId="57DC4952" w:rsidR="00D11C7B" w:rsidRPr="00F71EB3" w:rsidRDefault="00923A00" w:rsidP="00F36AC1">
      <w:pPr>
        <w:pStyle w:val="ListParagraph"/>
        <w:numPr>
          <w:ilvl w:val="1"/>
          <w:numId w:val="26"/>
        </w:numPr>
        <w:rPr>
          <w:b/>
          <w:bCs/>
        </w:rPr>
      </w:pPr>
      <w:r>
        <w:t xml:space="preserve">place </w:t>
      </w:r>
      <w:proofErr w:type="gramStart"/>
      <w:r>
        <w:t>employee’s</w:t>
      </w:r>
      <w:proofErr w:type="gramEnd"/>
      <w:r>
        <w:t xml:space="preserve"> on sick leave, or if exhausted, make an application for </w:t>
      </w:r>
      <w:r w:rsidR="00F71EB3">
        <w:t>illness benefits from TERS</w:t>
      </w:r>
    </w:p>
    <w:p w14:paraId="38F5B956" w14:textId="58838496" w:rsidR="00F71EB3" w:rsidRPr="002B17F5" w:rsidRDefault="005D4846" w:rsidP="00F36AC1">
      <w:pPr>
        <w:pStyle w:val="ListParagraph"/>
        <w:numPr>
          <w:ilvl w:val="1"/>
          <w:numId w:val="26"/>
        </w:numPr>
        <w:rPr>
          <w:b/>
          <w:bCs/>
        </w:rPr>
      </w:pPr>
      <w:r>
        <w:t>take steps to ensure that</w:t>
      </w:r>
      <w:r w:rsidR="00174463">
        <w:t xml:space="preserve"> employees are not discriminated against for having tested positive </w:t>
      </w:r>
      <w:r w:rsidR="002B17F5">
        <w:t>for Covid-19</w:t>
      </w:r>
    </w:p>
    <w:p w14:paraId="4882493B" w14:textId="24B366A9" w:rsidR="002B17F5" w:rsidRPr="005903F8" w:rsidRDefault="000F7F78" w:rsidP="005B772D">
      <w:pPr>
        <w:pStyle w:val="ListParagraph"/>
        <w:numPr>
          <w:ilvl w:val="1"/>
          <w:numId w:val="26"/>
        </w:numPr>
        <w:ind w:left="2517" w:hanging="357"/>
        <w:contextualSpacing w:val="0"/>
        <w:rPr>
          <w:b/>
          <w:bCs/>
        </w:rPr>
      </w:pPr>
      <w:r>
        <w:t xml:space="preserve">where there is evidence that the employee had contracted Covid-19, arising </w:t>
      </w:r>
      <w:r w:rsidR="00577D7F">
        <w:t>out of</w:t>
      </w:r>
      <w:r>
        <w:t xml:space="preserve"> the workplace</w:t>
      </w:r>
      <w:r w:rsidR="00577D7F">
        <w:t xml:space="preserve">, the employer may lodge a claim from </w:t>
      </w:r>
      <w:r w:rsidR="00FA60A2">
        <w:t xml:space="preserve">the Compensation for Occupational Injuries and Diseases Act. </w:t>
      </w:r>
    </w:p>
    <w:p w14:paraId="30C110E0" w14:textId="62E427C1" w:rsidR="000F5D87" w:rsidRPr="00D666FA" w:rsidRDefault="005B772D" w:rsidP="006171A1">
      <w:pPr>
        <w:pStyle w:val="ListParagraph"/>
        <w:numPr>
          <w:ilvl w:val="0"/>
          <w:numId w:val="24"/>
        </w:numPr>
        <w:rPr>
          <w:b/>
          <w:bCs/>
        </w:rPr>
      </w:pPr>
      <w:r>
        <w:t xml:space="preserve">Where an employee had tested positive for Covid-19 and underwent the </w:t>
      </w:r>
      <w:r w:rsidR="000E5739">
        <w:t>prescribed isolation period</w:t>
      </w:r>
      <w:r w:rsidR="000F5D87">
        <w:t xml:space="preserve"> of no less than 10 days</w:t>
      </w:r>
      <w:r w:rsidR="006171A1">
        <w:t xml:space="preserve">, the employer may require the employee to return to work. </w:t>
      </w:r>
    </w:p>
    <w:p w14:paraId="291CFAF3" w14:textId="09291B6F" w:rsidR="007A20EA" w:rsidRPr="00D22C13" w:rsidRDefault="00DB5482" w:rsidP="00D22C13">
      <w:pPr>
        <w:spacing w:after="240"/>
        <w:ind w:left="720" w:hanging="6"/>
        <w:rPr>
          <w:b/>
          <w:bCs/>
          <w:i/>
          <w:iCs/>
          <w:color w:val="FF0000"/>
          <w:sz w:val="18"/>
          <w:szCs w:val="18"/>
        </w:rPr>
      </w:pPr>
      <w:r w:rsidRPr="00D22C13">
        <w:rPr>
          <w:b/>
          <w:bCs/>
          <w:i/>
          <w:iCs/>
          <w:color w:val="FF0000"/>
          <w:sz w:val="18"/>
          <w:szCs w:val="18"/>
        </w:rPr>
        <w:t>Refer to</w:t>
      </w:r>
      <w:r w:rsidR="00611DB4">
        <w:rPr>
          <w:b/>
          <w:bCs/>
          <w:i/>
          <w:iCs/>
          <w:color w:val="FF0000"/>
          <w:sz w:val="18"/>
          <w:szCs w:val="18"/>
        </w:rPr>
        <w:t xml:space="preserve"> the</w:t>
      </w:r>
      <w:r w:rsidRPr="00D22C13">
        <w:rPr>
          <w:b/>
          <w:bCs/>
          <w:i/>
          <w:iCs/>
          <w:color w:val="FF0000"/>
          <w:sz w:val="18"/>
          <w:szCs w:val="18"/>
        </w:rPr>
        <w:t xml:space="preserve"> </w:t>
      </w:r>
      <w:r w:rsidR="00BF7E35" w:rsidRPr="00D22C13">
        <w:rPr>
          <w:b/>
          <w:bCs/>
          <w:i/>
          <w:iCs/>
          <w:color w:val="FF0000"/>
          <w:sz w:val="18"/>
          <w:szCs w:val="18"/>
        </w:rPr>
        <w:t>“Symptom Screening”</w:t>
      </w:r>
      <w:r w:rsidR="00611DB4">
        <w:rPr>
          <w:b/>
          <w:bCs/>
          <w:i/>
          <w:iCs/>
          <w:color w:val="FF0000"/>
          <w:sz w:val="18"/>
          <w:szCs w:val="18"/>
        </w:rPr>
        <w:t xml:space="preserve"> section</w:t>
      </w:r>
      <w:r w:rsidR="00BF7E35" w:rsidRPr="00D22C13">
        <w:rPr>
          <w:b/>
          <w:bCs/>
          <w:i/>
          <w:iCs/>
          <w:color w:val="FF0000"/>
          <w:sz w:val="18"/>
          <w:szCs w:val="18"/>
        </w:rPr>
        <w:t xml:space="preserve"> </w:t>
      </w:r>
      <w:r w:rsidR="00611DB4">
        <w:rPr>
          <w:b/>
          <w:bCs/>
          <w:i/>
          <w:iCs/>
          <w:color w:val="FF0000"/>
          <w:sz w:val="18"/>
          <w:szCs w:val="18"/>
        </w:rPr>
        <w:t>of</w:t>
      </w:r>
      <w:r w:rsidR="00BF7E35" w:rsidRPr="00D22C13">
        <w:rPr>
          <w:b/>
          <w:bCs/>
          <w:i/>
          <w:iCs/>
          <w:color w:val="FF0000"/>
          <w:sz w:val="18"/>
          <w:szCs w:val="18"/>
        </w:rPr>
        <w:t xml:space="preserve"> the Full Directive for a </w:t>
      </w:r>
      <w:r w:rsidR="003341CF" w:rsidRPr="00D22C13">
        <w:rPr>
          <w:b/>
          <w:bCs/>
          <w:i/>
          <w:iCs/>
          <w:color w:val="FF0000"/>
          <w:sz w:val="18"/>
          <w:szCs w:val="18"/>
        </w:rPr>
        <w:t xml:space="preserve">detailed prescription. </w:t>
      </w:r>
    </w:p>
    <w:p w14:paraId="307781CB" w14:textId="2D67A415" w:rsidR="005A411F" w:rsidRDefault="005A411F" w:rsidP="00B04D06">
      <w:pPr>
        <w:spacing w:after="240"/>
        <w:ind w:left="720"/>
        <w:rPr>
          <w:b/>
          <w:bCs/>
          <w:i/>
          <w:iCs/>
          <w:sz w:val="20"/>
          <w:szCs w:val="20"/>
        </w:rPr>
      </w:pPr>
    </w:p>
    <w:p w14:paraId="0C54F3AA" w14:textId="40FF4680" w:rsidR="008F6212" w:rsidRDefault="00D245E5" w:rsidP="004F7B46">
      <w:pPr>
        <w:pStyle w:val="ListParagraph"/>
        <w:numPr>
          <w:ilvl w:val="0"/>
          <w:numId w:val="9"/>
        </w:numPr>
        <w:ind w:left="714" w:hanging="357"/>
        <w:contextualSpacing w:val="0"/>
        <w:rPr>
          <w:b/>
          <w:bCs/>
        </w:rPr>
      </w:pPr>
      <w:r w:rsidRPr="00D245E5">
        <w:rPr>
          <w:b/>
          <w:bCs/>
        </w:rPr>
        <w:t>Sanitizers, Disinfectants and Washing of Hands</w:t>
      </w:r>
    </w:p>
    <w:p w14:paraId="1C407A8A" w14:textId="164EBCDD" w:rsidR="00D245E5" w:rsidRPr="00432EC2" w:rsidRDefault="00D245E5" w:rsidP="00D245E5">
      <w:pPr>
        <w:pStyle w:val="ListParagraph"/>
        <w:numPr>
          <w:ilvl w:val="0"/>
          <w:numId w:val="28"/>
        </w:numPr>
        <w:rPr>
          <w:b/>
          <w:bCs/>
        </w:rPr>
      </w:pPr>
      <w:r>
        <w:t xml:space="preserve">Hand sanitisers must contain a minimum </w:t>
      </w:r>
      <w:r w:rsidR="00432EC2">
        <w:t>content of 70% alcohol base</w:t>
      </w:r>
    </w:p>
    <w:p w14:paraId="65B038A8" w14:textId="46420FC0" w:rsidR="00432EC2" w:rsidRPr="00842201" w:rsidRDefault="00432EC2" w:rsidP="00D245E5">
      <w:pPr>
        <w:pStyle w:val="ListParagraph"/>
        <w:numPr>
          <w:ilvl w:val="0"/>
          <w:numId w:val="28"/>
        </w:numPr>
        <w:rPr>
          <w:b/>
          <w:bCs/>
        </w:rPr>
      </w:pPr>
      <w:r>
        <w:t xml:space="preserve">An employer must, free of charge, </w:t>
      </w:r>
      <w:r w:rsidR="00B44814">
        <w:t xml:space="preserve">provide employees with hand sanitizers and ensure that </w:t>
      </w:r>
      <w:r w:rsidR="00842201">
        <w:t xml:space="preserve">sanitizers are available throughout the workplace for both visitors and employees. </w:t>
      </w:r>
    </w:p>
    <w:p w14:paraId="6F63241F" w14:textId="659CD265" w:rsidR="00842201" w:rsidRPr="00640622" w:rsidRDefault="002B38B1" w:rsidP="00D245E5">
      <w:pPr>
        <w:pStyle w:val="ListParagraph"/>
        <w:numPr>
          <w:ilvl w:val="0"/>
          <w:numId w:val="28"/>
        </w:numPr>
        <w:rPr>
          <w:b/>
          <w:bCs/>
        </w:rPr>
      </w:pPr>
      <w:r>
        <w:t>E</w:t>
      </w:r>
      <w:r w:rsidR="00640622">
        <w:t xml:space="preserve">nsure that all workstations are sanitised before the commencement of work each day. </w:t>
      </w:r>
    </w:p>
    <w:p w14:paraId="1EC6AD6B" w14:textId="3BCA2C0F" w:rsidR="00640622" w:rsidRPr="002B38B1" w:rsidRDefault="00912BDB" w:rsidP="00D245E5">
      <w:pPr>
        <w:pStyle w:val="ListParagraph"/>
        <w:numPr>
          <w:ilvl w:val="0"/>
          <w:numId w:val="28"/>
        </w:numPr>
        <w:rPr>
          <w:b/>
          <w:bCs/>
        </w:rPr>
      </w:pPr>
      <w:r>
        <w:t xml:space="preserve">All biometric systems should be disabled or made </w:t>
      </w:r>
      <w:r w:rsidR="002B38B1">
        <w:t>Covid-19 proof</w:t>
      </w:r>
    </w:p>
    <w:p w14:paraId="51C9C267" w14:textId="77777777" w:rsidR="00C23163" w:rsidRDefault="00C23163" w:rsidP="00D245E5">
      <w:pPr>
        <w:pStyle w:val="ListParagraph"/>
        <w:numPr>
          <w:ilvl w:val="0"/>
          <w:numId w:val="28"/>
        </w:numPr>
      </w:pPr>
      <w:r w:rsidRPr="00C23163">
        <w:t>Adequate</w:t>
      </w:r>
      <w:r>
        <w:t xml:space="preserve"> facilities for the washing of hands, with soap made available</w:t>
      </w:r>
    </w:p>
    <w:p w14:paraId="3D5C2975" w14:textId="0E7F7CCC" w:rsidR="00AA0FA3" w:rsidRDefault="00BC0B9E" w:rsidP="00B04D06">
      <w:pPr>
        <w:pStyle w:val="ListParagraph"/>
        <w:numPr>
          <w:ilvl w:val="0"/>
          <w:numId w:val="28"/>
        </w:numPr>
        <w:spacing w:after="240"/>
        <w:ind w:left="1077" w:hanging="357"/>
        <w:contextualSpacing w:val="0"/>
      </w:pPr>
      <w:r>
        <w:t xml:space="preserve">The use of cloth towels </w:t>
      </w:r>
      <w:proofErr w:type="gramStart"/>
      <w:r>
        <w:t>are</w:t>
      </w:r>
      <w:proofErr w:type="gramEnd"/>
      <w:r>
        <w:t xml:space="preserve"> prohibited in ablution facilities</w:t>
      </w:r>
      <w:r w:rsidR="00AA0FA3">
        <w:t xml:space="preserve"> – paper towels are to be provided for all employees</w:t>
      </w:r>
    </w:p>
    <w:p w14:paraId="68B290B3" w14:textId="4CACBDBD" w:rsidR="00D22C13" w:rsidRPr="00D22C13" w:rsidRDefault="00D22C13" w:rsidP="00D22C13">
      <w:pPr>
        <w:spacing w:after="240"/>
        <w:ind w:left="720" w:firstLine="0"/>
        <w:rPr>
          <w:b/>
          <w:bCs/>
          <w:i/>
          <w:iCs/>
          <w:color w:val="FF0000"/>
          <w:sz w:val="18"/>
          <w:szCs w:val="18"/>
        </w:rPr>
      </w:pPr>
      <w:r w:rsidRPr="00D22C13">
        <w:rPr>
          <w:b/>
          <w:bCs/>
          <w:i/>
          <w:iCs/>
          <w:color w:val="FF0000"/>
          <w:sz w:val="18"/>
          <w:szCs w:val="18"/>
        </w:rPr>
        <w:t xml:space="preserve">Refer to </w:t>
      </w:r>
      <w:r w:rsidR="00611DB4">
        <w:rPr>
          <w:b/>
          <w:bCs/>
          <w:i/>
          <w:iCs/>
          <w:color w:val="FF0000"/>
          <w:sz w:val="18"/>
          <w:szCs w:val="18"/>
        </w:rPr>
        <w:t xml:space="preserve">the </w:t>
      </w:r>
      <w:r w:rsidRPr="00D22C13">
        <w:rPr>
          <w:b/>
          <w:bCs/>
          <w:i/>
          <w:iCs/>
          <w:color w:val="FF0000"/>
          <w:sz w:val="18"/>
          <w:szCs w:val="18"/>
        </w:rPr>
        <w:t xml:space="preserve">“Sanitizers, Disinfectants and Washing of Hands” </w:t>
      </w:r>
      <w:r w:rsidR="00611DB4">
        <w:rPr>
          <w:b/>
          <w:bCs/>
          <w:i/>
          <w:iCs/>
          <w:color w:val="FF0000"/>
          <w:sz w:val="18"/>
          <w:szCs w:val="18"/>
        </w:rPr>
        <w:t>section of</w:t>
      </w:r>
      <w:r w:rsidRPr="00D22C13">
        <w:rPr>
          <w:b/>
          <w:bCs/>
          <w:i/>
          <w:iCs/>
          <w:color w:val="FF0000"/>
          <w:sz w:val="18"/>
          <w:szCs w:val="18"/>
        </w:rPr>
        <w:t xml:space="preserve"> the Full Directive for a detailed prescription. </w:t>
      </w:r>
    </w:p>
    <w:p w14:paraId="560913F0" w14:textId="4F128404" w:rsidR="002B38B1" w:rsidRDefault="001866EA" w:rsidP="00FD1902">
      <w:pPr>
        <w:pStyle w:val="ListParagraph"/>
        <w:numPr>
          <w:ilvl w:val="0"/>
          <w:numId w:val="9"/>
        </w:numPr>
        <w:ind w:left="714" w:hanging="357"/>
        <w:contextualSpacing w:val="0"/>
        <w:rPr>
          <w:b/>
          <w:bCs/>
        </w:rPr>
      </w:pPr>
      <w:r w:rsidRPr="001866EA">
        <w:rPr>
          <w:b/>
          <w:bCs/>
        </w:rPr>
        <w:t>Cloth Masks</w:t>
      </w:r>
    </w:p>
    <w:p w14:paraId="145F79E1" w14:textId="57F8AFDE" w:rsidR="001866EA" w:rsidRPr="00265DA8" w:rsidRDefault="00B05683" w:rsidP="001866EA">
      <w:pPr>
        <w:pStyle w:val="ListParagraph"/>
        <w:numPr>
          <w:ilvl w:val="0"/>
          <w:numId w:val="29"/>
        </w:numPr>
        <w:rPr>
          <w:b/>
          <w:bCs/>
        </w:rPr>
      </w:pPr>
      <w:r>
        <w:t xml:space="preserve">All employees </w:t>
      </w:r>
      <w:proofErr w:type="gramStart"/>
      <w:r>
        <w:t xml:space="preserve">are required </w:t>
      </w:r>
      <w:r w:rsidR="00265DA8">
        <w:t>to wear cloth masks</w:t>
      </w:r>
      <w:r w:rsidR="00B72197">
        <w:t xml:space="preserve"> at all times</w:t>
      </w:r>
      <w:proofErr w:type="gramEnd"/>
      <w:r w:rsidR="00DD2D45">
        <w:t>.</w:t>
      </w:r>
    </w:p>
    <w:p w14:paraId="7BCE2CA6" w14:textId="204BDB38" w:rsidR="00265DA8" w:rsidRPr="00DD2D45" w:rsidRDefault="00B72197" w:rsidP="001866EA">
      <w:pPr>
        <w:pStyle w:val="ListParagraph"/>
        <w:numPr>
          <w:ilvl w:val="0"/>
          <w:numId w:val="29"/>
        </w:numPr>
        <w:rPr>
          <w:b/>
          <w:bCs/>
        </w:rPr>
      </w:pPr>
      <w:r>
        <w:t xml:space="preserve">All employers are to </w:t>
      </w:r>
      <w:r w:rsidR="00DD2D45">
        <w:t>supply employees, free of charge, with 2 cloth masks.</w:t>
      </w:r>
    </w:p>
    <w:p w14:paraId="1925BE0D" w14:textId="1C8D5943" w:rsidR="00DD2D45" w:rsidRPr="00BF5AE0" w:rsidRDefault="00FF3241" w:rsidP="001866EA">
      <w:pPr>
        <w:pStyle w:val="ListParagraph"/>
        <w:numPr>
          <w:ilvl w:val="0"/>
          <w:numId w:val="29"/>
        </w:numPr>
        <w:rPr>
          <w:b/>
          <w:bCs/>
        </w:rPr>
      </w:pPr>
      <w:r>
        <w:t xml:space="preserve">A reasonable determination must be made by the employer </w:t>
      </w:r>
      <w:proofErr w:type="gramStart"/>
      <w:r w:rsidR="00BF5AE0">
        <w:t>in regards to</w:t>
      </w:r>
      <w:proofErr w:type="gramEnd"/>
      <w:r w:rsidR="002F2F73">
        <w:t xml:space="preserve"> the timing </w:t>
      </w:r>
      <w:r w:rsidR="00BF5AE0">
        <w:t>of</w:t>
      </w:r>
      <w:r>
        <w:t xml:space="preserve"> replac</w:t>
      </w:r>
      <w:r w:rsidR="00BF5AE0">
        <w:t>ing</w:t>
      </w:r>
      <w:r>
        <w:t xml:space="preserve"> </w:t>
      </w:r>
      <w:r w:rsidR="00BF5AE0">
        <w:t>masks.</w:t>
      </w:r>
    </w:p>
    <w:p w14:paraId="75A61B48" w14:textId="780C5DE2" w:rsidR="00BF5AE0" w:rsidRPr="008304FB" w:rsidRDefault="003551F0" w:rsidP="00B04D06">
      <w:pPr>
        <w:pStyle w:val="ListParagraph"/>
        <w:numPr>
          <w:ilvl w:val="0"/>
          <w:numId w:val="29"/>
        </w:numPr>
        <w:spacing w:after="240"/>
        <w:ind w:left="1077" w:hanging="357"/>
        <w:contextualSpacing w:val="0"/>
        <w:rPr>
          <w:b/>
          <w:bCs/>
        </w:rPr>
      </w:pPr>
      <w:r>
        <w:t>Employers must ensure that employees are educated on the proper use of masks.</w:t>
      </w:r>
    </w:p>
    <w:p w14:paraId="0D7A94E0" w14:textId="1C0AF0E3" w:rsidR="008304FB" w:rsidRPr="008304FB" w:rsidRDefault="008304FB" w:rsidP="008304FB">
      <w:pPr>
        <w:spacing w:after="240"/>
        <w:ind w:left="720" w:firstLine="0"/>
        <w:rPr>
          <w:b/>
          <w:bCs/>
          <w:i/>
          <w:iCs/>
          <w:color w:val="FF0000"/>
          <w:sz w:val="18"/>
          <w:szCs w:val="18"/>
        </w:rPr>
      </w:pPr>
      <w:r w:rsidRPr="008304FB">
        <w:rPr>
          <w:b/>
          <w:bCs/>
          <w:i/>
          <w:iCs/>
          <w:color w:val="FF0000"/>
          <w:sz w:val="18"/>
          <w:szCs w:val="18"/>
        </w:rPr>
        <w:t xml:space="preserve">Refer to </w:t>
      </w:r>
      <w:r w:rsidR="00611DB4">
        <w:rPr>
          <w:b/>
          <w:bCs/>
          <w:i/>
          <w:iCs/>
          <w:color w:val="FF0000"/>
          <w:sz w:val="18"/>
          <w:szCs w:val="18"/>
        </w:rPr>
        <w:t xml:space="preserve">the </w:t>
      </w:r>
      <w:r w:rsidRPr="008304FB">
        <w:rPr>
          <w:b/>
          <w:bCs/>
          <w:i/>
          <w:iCs/>
          <w:color w:val="FF0000"/>
          <w:sz w:val="18"/>
          <w:szCs w:val="18"/>
        </w:rPr>
        <w:t>“</w:t>
      </w:r>
      <w:r w:rsidR="00611DB4">
        <w:rPr>
          <w:b/>
          <w:bCs/>
          <w:i/>
          <w:iCs/>
          <w:color w:val="FF0000"/>
          <w:sz w:val="18"/>
          <w:szCs w:val="18"/>
        </w:rPr>
        <w:t>Cloth Masks</w:t>
      </w:r>
      <w:r w:rsidRPr="008304FB">
        <w:rPr>
          <w:b/>
          <w:bCs/>
          <w:i/>
          <w:iCs/>
          <w:color w:val="FF0000"/>
          <w:sz w:val="18"/>
          <w:szCs w:val="18"/>
        </w:rPr>
        <w:t>”</w:t>
      </w:r>
      <w:r w:rsidR="00611DB4">
        <w:rPr>
          <w:b/>
          <w:bCs/>
          <w:i/>
          <w:iCs/>
          <w:color w:val="FF0000"/>
          <w:sz w:val="18"/>
          <w:szCs w:val="18"/>
        </w:rPr>
        <w:t xml:space="preserve"> section of</w:t>
      </w:r>
      <w:r w:rsidRPr="008304FB">
        <w:rPr>
          <w:b/>
          <w:bCs/>
          <w:i/>
          <w:iCs/>
          <w:color w:val="FF0000"/>
          <w:sz w:val="18"/>
          <w:szCs w:val="18"/>
        </w:rPr>
        <w:t xml:space="preserve"> the Full Directive for a detailed prescription.</w:t>
      </w:r>
    </w:p>
    <w:p w14:paraId="661F39F3" w14:textId="3CC37606" w:rsidR="003551F0" w:rsidRDefault="00D6151C" w:rsidP="00FD1902">
      <w:pPr>
        <w:pStyle w:val="ListParagraph"/>
        <w:numPr>
          <w:ilvl w:val="0"/>
          <w:numId w:val="9"/>
        </w:numPr>
        <w:ind w:left="714" w:hanging="357"/>
        <w:contextualSpacing w:val="0"/>
        <w:rPr>
          <w:b/>
          <w:bCs/>
        </w:rPr>
      </w:pPr>
      <w:r>
        <w:rPr>
          <w:b/>
          <w:bCs/>
        </w:rPr>
        <w:t>Ventilation</w:t>
      </w:r>
    </w:p>
    <w:p w14:paraId="31939B06" w14:textId="696AF8EA" w:rsidR="00D6151C" w:rsidRPr="006D3C48" w:rsidRDefault="008E702A" w:rsidP="008E702A">
      <w:pPr>
        <w:pStyle w:val="ListParagraph"/>
        <w:numPr>
          <w:ilvl w:val="0"/>
          <w:numId w:val="30"/>
        </w:numPr>
        <w:rPr>
          <w:b/>
          <w:bCs/>
        </w:rPr>
      </w:pPr>
      <w:r>
        <w:t xml:space="preserve">All employers are required to ensure </w:t>
      </w:r>
      <w:r w:rsidR="006D3C48">
        <w:t>natural or mechanical</w:t>
      </w:r>
      <w:r>
        <w:t xml:space="preserve"> ventilation in the workplace</w:t>
      </w:r>
      <w:r w:rsidR="006D3C48">
        <w:t xml:space="preserve"> to reduce the SARS-Cov2 viral load</w:t>
      </w:r>
    </w:p>
    <w:p w14:paraId="47DC2923" w14:textId="3082B159" w:rsidR="006D3C48" w:rsidRPr="008E702A" w:rsidRDefault="00C0358E" w:rsidP="008E702A">
      <w:pPr>
        <w:pStyle w:val="ListParagraph"/>
        <w:numPr>
          <w:ilvl w:val="0"/>
          <w:numId w:val="30"/>
        </w:numPr>
        <w:rPr>
          <w:b/>
          <w:bCs/>
        </w:rPr>
      </w:pPr>
      <w:r>
        <w:t xml:space="preserve">All employers are to ensure, as </w:t>
      </w:r>
      <w:r w:rsidR="00D54888">
        <w:t xml:space="preserve">far as practicably possible, </w:t>
      </w:r>
      <w:r w:rsidR="00B97FEA">
        <w:t>the installation of a local extraction ventilation system</w:t>
      </w:r>
      <w:r w:rsidR="00AC01CA">
        <w:t xml:space="preserve"> that eliminates the circulation of air</w:t>
      </w:r>
      <w:r w:rsidR="00D418DE">
        <w:t>.</w:t>
      </w:r>
    </w:p>
    <w:p w14:paraId="4D5B1297" w14:textId="6A540BB7" w:rsidR="008E702A" w:rsidRPr="00CA1430" w:rsidRDefault="00D418DE" w:rsidP="00B04D06">
      <w:pPr>
        <w:pStyle w:val="ListParagraph"/>
        <w:numPr>
          <w:ilvl w:val="0"/>
          <w:numId w:val="30"/>
        </w:numPr>
        <w:spacing w:after="240"/>
        <w:ind w:left="1077" w:hanging="357"/>
        <w:contextualSpacing w:val="0"/>
        <w:rPr>
          <w:b/>
          <w:bCs/>
        </w:rPr>
      </w:pPr>
      <w:r>
        <w:t>All employers are to ensure the routine cleaning of ventilating systems.</w:t>
      </w:r>
    </w:p>
    <w:p w14:paraId="35524A1E" w14:textId="2B68183F" w:rsidR="00CA1430" w:rsidRDefault="00CA1430" w:rsidP="00773627">
      <w:pPr>
        <w:spacing w:after="240"/>
        <w:ind w:left="1071"/>
        <w:rPr>
          <w:b/>
          <w:bCs/>
          <w:i/>
          <w:iCs/>
          <w:color w:val="FF0000"/>
          <w:sz w:val="18"/>
          <w:szCs w:val="18"/>
        </w:rPr>
      </w:pPr>
      <w:r w:rsidRPr="00CA1430">
        <w:rPr>
          <w:b/>
          <w:bCs/>
          <w:i/>
          <w:iCs/>
          <w:color w:val="FF0000"/>
          <w:sz w:val="18"/>
          <w:szCs w:val="18"/>
        </w:rPr>
        <w:t>Refer to the “</w:t>
      </w:r>
      <w:r>
        <w:rPr>
          <w:b/>
          <w:bCs/>
          <w:i/>
          <w:iCs/>
          <w:color w:val="FF0000"/>
          <w:sz w:val="18"/>
          <w:szCs w:val="18"/>
        </w:rPr>
        <w:t>Ventilation</w:t>
      </w:r>
      <w:r w:rsidRPr="00CA1430">
        <w:rPr>
          <w:b/>
          <w:bCs/>
          <w:i/>
          <w:iCs/>
          <w:color w:val="FF0000"/>
          <w:sz w:val="18"/>
          <w:szCs w:val="18"/>
        </w:rPr>
        <w:t>” section of the Full Directive for a detailed prescription.</w:t>
      </w:r>
    </w:p>
    <w:p w14:paraId="5376F5FD" w14:textId="77777777" w:rsidR="00CA1430" w:rsidRPr="00CA1430" w:rsidRDefault="00CA1430" w:rsidP="00CA1430">
      <w:pPr>
        <w:spacing w:after="240"/>
        <w:rPr>
          <w:b/>
          <w:bCs/>
          <w:i/>
          <w:iCs/>
          <w:color w:val="FF0000"/>
          <w:sz w:val="18"/>
          <w:szCs w:val="18"/>
        </w:rPr>
      </w:pPr>
    </w:p>
    <w:p w14:paraId="734C6F8D" w14:textId="0E700A54" w:rsidR="00D418DE" w:rsidRDefault="00C47562" w:rsidP="00FD1902">
      <w:pPr>
        <w:pStyle w:val="ListParagraph"/>
        <w:numPr>
          <w:ilvl w:val="0"/>
          <w:numId w:val="9"/>
        </w:numPr>
        <w:ind w:left="714" w:hanging="357"/>
        <w:contextualSpacing w:val="0"/>
        <w:rPr>
          <w:b/>
          <w:bCs/>
        </w:rPr>
      </w:pPr>
      <w:bookmarkStart w:id="1" w:name="_Hlk53069492"/>
      <w:r>
        <w:rPr>
          <w:b/>
          <w:bCs/>
        </w:rPr>
        <w:t>Specific Personal Protective Equipment</w:t>
      </w:r>
    </w:p>
    <w:bookmarkEnd w:id="1"/>
    <w:p w14:paraId="7B48EBD7" w14:textId="069AF9CC" w:rsidR="00C47562" w:rsidRPr="005A411F" w:rsidRDefault="00455D8E" w:rsidP="005A2902">
      <w:pPr>
        <w:pStyle w:val="ListParagraph"/>
        <w:numPr>
          <w:ilvl w:val="0"/>
          <w:numId w:val="31"/>
        </w:numPr>
        <w:spacing w:after="240"/>
        <w:ind w:left="1077" w:hanging="357"/>
        <w:contextualSpacing w:val="0"/>
        <w:rPr>
          <w:b/>
          <w:bCs/>
        </w:rPr>
      </w:pPr>
      <w:r>
        <w:t xml:space="preserve">Every employer must check regularly on the National Institute of Communicable Diseases (NICD) </w:t>
      </w:r>
      <w:hyperlink r:id="rId10" w:history="1">
        <w:r w:rsidR="00C902AA" w:rsidRPr="002E307B">
          <w:rPr>
            <w:rStyle w:val="Hyperlink"/>
          </w:rPr>
          <w:t>https://www.nicd.ac.za/</w:t>
        </w:r>
      </w:hyperlink>
      <w:r w:rsidR="00C902AA">
        <w:t xml:space="preserve">, or National Department of Health </w:t>
      </w:r>
      <w:hyperlink r:id="rId11" w:history="1">
        <w:r w:rsidR="00B04D06" w:rsidRPr="002E307B">
          <w:rPr>
            <w:rStyle w:val="Hyperlink"/>
          </w:rPr>
          <w:t>http://www.health.gov.za/</w:t>
        </w:r>
      </w:hyperlink>
      <w:r w:rsidR="00B04D06">
        <w:t xml:space="preserve"> websites for updated requirements in respect to PPE. </w:t>
      </w:r>
    </w:p>
    <w:p w14:paraId="026DCB60" w14:textId="18F49FF7" w:rsidR="005A411F" w:rsidRPr="00CA1430" w:rsidRDefault="00CA1430" w:rsidP="00CA1430">
      <w:pPr>
        <w:pStyle w:val="ListParagraph"/>
        <w:spacing w:after="240"/>
        <w:ind w:firstLine="0"/>
        <w:contextualSpacing w:val="0"/>
        <w:rPr>
          <w:b/>
          <w:bCs/>
          <w:i/>
          <w:iCs/>
          <w:color w:val="FF0000"/>
          <w:sz w:val="18"/>
          <w:szCs w:val="18"/>
        </w:rPr>
      </w:pPr>
      <w:r w:rsidRPr="00CA1430">
        <w:rPr>
          <w:b/>
          <w:bCs/>
          <w:i/>
          <w:iCs/>
          <w:color w:val="FF0000"/>
          <w:sz w:val="18"/>
          <w:szCs w:val="18"/>
        </w:rPr>
        <w:t>Refer to the “Specific Personal Protective Equipment” section of the Full Directive for a detailed prescription.</w:t>
      </w:r>
    </w:p>
    <w:p w14:paraId="7FC06CD4" w14:textId="74208370" w:rsidR="001866EA" w:rsidRDefault="005A2902" w:rsidP="00FD1902">
      <w:pPr>
        <w:pStyle w:val="ListParagraph"/>
        <w:numPr>
          <w:ilvl w:val="0"/>
          <w:numId w:val="9"/>
        </w:numPr>
        <w:ind w:left="714" w:hanging="357"/>
        <w:contextualSpacing w:val="0"/>
        <w:rPr>
          <w:b/>
          <w:bCs/>
        </w:rPr>
      </w:pPr>
      <w:r w:rsidRPr="005A2902">
        <w:rPr>
          <w:b/>
          <w:bCs/>
        </w:rPr>
        <w:t>Small Businesses</w:t>
      </w:r>
    </w:p>
    <w:p w14:paraId="2B836F25" w14:textId="2483DD4B" w:rsidR="003743B5" w:rsidRDefault="00E04F64" w:rsidP="005A411F">
      <w:pPr>
        <w:pStyle w:val="ListParagraph"/>
        <w:ind w:left="1071"/>
      </w:pPr>
      <w:r>
        <w:t xml:space="preserve">Employers with less than 10 employees are </w:t>
      </w:r>
      <w:r w:rsidR="000D5327">
        <w:t xml:space="preserve">only </w:t>
      </w:r>
      <w:r>
        <w:t xml:space="preserve">required </w:t>
      </w:r>
      <w:r w:rsidR="000D5327">
        <w:t>to</w:t>
      </w:r>
      <w:r>
        <w:t xml:space="preserve"> </w:t>
      </w:r>
      <w:r w:rsidR="003743B5">
        <w:t>take</w:t>
      </w:r>
      <w:r>
        <w:t xml:space="preserve"> the</w:t>
      </w:r>
      <w:r w:rsidR="003743B5">
        <w:t xml:space="preserve"> following measures:</w:t>
      </w:r>
    </w:p>
    <w:p w14:paraId="1E5F46DE" w14:textId="27009CBB" w:rsidR="005A2902" w:rsidRDefault="0080058D" w:rsidP="003743B5">
      <w:pPr>
        <w:pStyle w:val="ListParagraph"/>
        <w:numPr>
          <w:ilvl w:val="0"/>
          <w:numId w:val="32"/>
        </w:numPr>
      </w:pPr>
      <w:r>
        <w:t>Develop a plan for the phasing in of employees</w:t>
      </w:r>
      <w:r w:rsidR="006C6ECB">
        <w:t>.</w:t>
      </w:r>
    </w:p>
    <w:p w14:paraId="2D956556" w14:textId="0B431170" w:rsidR="00762743" w:rsidRPr="00762743" w:rsidRDefault="0080058D" w:rsidP="001D24CE">
      <w:pPr>
        <w:pStyle w:val="ListParagraph"/>
        <w:numPr>
          <w:ilvl w:val="0"/>
          <w:numId w:val="32"/>
        </w:numPr>
        <w:rPr>
          <w:b/>
          <w:bCs/>
        </w:rPr>
      </w:pPr>
      <w:r>
        <w:t xml:space="preserve">Arrange workplace to ensure social distancing </w:t>
      </w:r>
      <w:r w:rsidR="00631C41">
        <w:t>of 1.5 meter</w:t>
      </w:r>
      <w:r w:rsidR="00C77F3C">
        <w:t xml:space="preserve">s </w:t>
      </w:r>
      <w:r w:rsidR="00AB2D34">
        <w:t>spacing between employees</w:t>
      </w:r>
      <w:r w:rsidR="00762743">
        <w:t>, or</w:t>
      </w:r>
      <w:r w:rsidR="006C6ECB">
        <w:t xml:space="preserve"> w</w:t>
      </w:r>
      <w:r w:rsidR="00762743">
        <w:t xml:space="preserve">here not practicable to do so, </w:t>
      </w:r>
      <w:r w:rsidR="00762743" w:rsidRPr="00762743">
        <w:t>the employer may arrange physical barriers between employees or when required</w:t>
      </w:r>
      <w:r w:rsidR="006C6ECB">
        <w:t>.</w:t>
      </w:r>
    </w:p>
    <w:p w14:paraId="30DA4F50" w14:textId="1E1406B7" w:rsidR="00631C41" w:rsidRDefault="00EF095E" w:rsidP="003743B5">
      <w:pPr>
        <w:pStyle w:val="ListParagraph"/>
        <w:numPr>
          <w:ilvl w:val="0"/>
          <w:numId w:val="32"/>
        </w:numPr>
      </w:pPr>
      <w:r>
        <w:t xml:space="preserve">Ensure that employees who have symptoms of Covid-19 are not permitted to work as </w:t>
      </w:r>
      <w:r w:rsidR="00EA3E04">
        <w:t>set out in</w:t>
      </w:r>
      <w:r>
        <w:t xml:space="preserve"> 5(c).</w:t>
      </w:r>
    </w:p>
    <w:p w14:paraId="0152577A" w14:textId="542F620C" w:rsidR="00EA3E04" w:rsidRDefault="00EA3E04" w:rsidP="003743B5">
      <w:pPr>
        <w:pStyle w:val="ListParagraph"/>
        <w:numPr>
          <w:ilvl w:val="0"/>
          <w:numId w:val="32"/>
        </w:numPr>
      </w:pPr>
      <w:r>
        <w:t>Provide employees</w:t>
      </w:r>
      <w:r w:rsidR="00AB6A9D">
        <w:t>, free of charge, with cloth masks</w:t>
      </w:r>
    </w:p>
    <w:p w14:paraId="38D13A81" w14:textId="11744030" w:rsidR="00AB6A9D" w:rsidRDefault="00AB6A9D" w:rsidP="003743B5">
      <w:pPr>
        <w:pStyle w:val="ListParagraph"/>
        <w:numPr>
          <w:ilvl w:val="0"/>
          <w:numId w:val="32"/>
        </w:numPr>
      </w:pPr>
      <w:r>
        <w:t xml:space="preserve">Provide employees with soap </w:t>
      </w:r>
      <w:r w:rsidR="00824FC6">
        <w:t>and clean water to wash their hands</w:t>
      </w:r>
    </w:p>
    <w:p w14:paraId="33CF2331" w14:textId="30F8CA44" w:rsidR="00824FC6" w:rsidRDefault="00824FC6" w:rsidP="003743B5">
      <w:pPr>
        <w:pStyle w:val="ListParagraph"/>
        <w:numPr>
          <w:ilvl w:val="0"/>
          <w:numId w:val="32"/>
        </w:numPr>
      </w:pPr>
      <w:r>
        <w:t>Provide employees with disinfectant sanitizers to disinfect their work</w:t>
      </w:r>
      <w:r w:rsidR="00D00AA6">
        <w:t>stations</w:t>
      </w:r>
    </w:p>
    <w:p w14:paraId="53747289" w14:textId="6E542A39" w:rsidR="00D00AA6" w:rsidRDefault="00D00AA6" w:rsidP="003743B5">
      <w:pPr>
        <w:pStyle w:val="ListParagraph"/>
        <w:numPr>
          <w:ilvl w:val="0"/>
          <w:numId w:val="32"/>
        </w:numPr>
      </w:pPr>
      <w:r>
        <w:t xml:space="preserve">Provide employees with hand sanitizers and </w:t>
      </w:r>
      <w:r w:rsidR="00665901">
        <w:t>make available hand sanitizers throughout the workplace.</w:t>
      </w:r>
    </w:p>
    <w:p w14:paraId="2DE4B6A8" w14:textId="7BA9819F" w:rsidR="004B30DB" w:rsidRDefault="004B30DB" w:rsidP="00C308C5">
      <w:pPr>
        <w:pStyle w:val="ListParagraph"/>
        <w:numPr>
          <w:ilvl w:val="0"/>
          <w:numId w:val="32"/>
        </w:numPr>
        <w:spacing w:after="240"/>
        <w:ind w:left="1497" w:hanging="357"/>
        <w:contextualSpacing w:val="0"/>
      </w:pPr>
      <w:r>
        <w:t>Take all measures to mitigate risk in the workplace</w:t>
      </w:r>
    </w:p>
    <w:p w14:paraId="30DEA820" w14:textId="51451ADA" w:rsidR="00CA1430" w:rsidRPr="00CA1430" w:rsidRDefault="00CA1430" w:rsidP="00773627">
      <w:pPr>
        <w:spacing w:after="240"/>
        <w:ind w:left="1071"/>
        <w:rPr>
          <w:b/>
          <w:bCs/>
          <w:i/>
          <w:iCs/>
          <w:color w:val="FF0000"/>
          <w:sz w:val="18"/>
          <w:szCs w:val="18"/>
        </w:rPr>
      </w:pPr>
      <w:r w:rsidRPr="00CA1430">
        <w:rPr>
          <w:b/>
          <w:bCs/>
          <w:i/>
          <w:iCs/>
          <w:color w:val="FF0000"/>
          <w:sz w:val="18"/>
          <w:szCs w:val="18"/>
        </w:rPr>
        <w:t>Refer to the “</w:t>
      </w:r>
      <w:r>
        <w:rPr>
          <w:b/>
          <w:bCs/>
          <w:i/>
          <w:iCs/>
          <w:color w:val="FF0000"/>
          <w:sz w:val="18"/>
          <w:szCs w:val="18"/>
        </w:rPr>
        <w:t>Small Business</w:t>
      </w:r>
      <w:r w:rsidRPr="00CA1430">
        <w:rPr>
          <w:b/>
          <w:bCs/>
          <w:i/>
          <w:iCs/>
          <w:color w:val="FF0000"/>
          <w:sz w:val="18"/>
          <w:szCs w:val="18"/>
        </w:rPr>
        <w:t>” section of the Full Directive for a detailed prescription.</w:t>
      </w:r>
    </w:p>
    <w:p w14:paraId="2465B382" w14:textId="15FC9EF7" w:rsidR="004B30DB" w:rsidRPr="00C308C5" w:rsidRDefault="00C308C5" w:rsidP="00FD1902">
      <w:pPr>
        <w:pStyle w:val="ListParagraph"/>
        <w:numPr>
          <w:ilvl w:val="0"/>
          <w:numId w:val="9"/>
        </w:numPr>
        <w:ind w:left="714" w:hanging="357"/>
        <w:contextualSpacing w:val="0"/>
        <w:rPr>
          <w:b/>
          <w:bCs/>
        </w:rPr>
      </w:pPr>
      <w:r w:rsidRPr="00C308C5">
        <w:rPr>
          <w:b/>
          <w:bCs/>
        </w:rPr>
        <w:t>Worker Obligations</w:t>
      </w:r>
    </w:p>
    <w:p w14:paraId="38EF1AB2" w14:textId="295FDF74" w:rsidR="00EF095E" w:rsidRDefault="00AA04DD" w:rsidP="004F7B46">
      <w:pPr>
        <w:pStyle w:val="ListParagraph"/>
        <w:ind w:left="714" w:firstLine="0"/>
      </w:pPr>
      <w:r>
        <w:t>In addition to complying with the</w:t>
      </w:r>
      <w:r w:rsidRPr="00AA04DD">
        <w:t xml:space="preserve"> </w:t>
      </w:r>
      <w:r>
        <w:t>regulations of the Occupational Health and Safety Act, e</w:t>
      </w:r>
      <w:r w:rsidR="00C308C5">
        <w:t xml:space="preserve">very employee is obliged to </w:t>
      </w:r>
      <w:r w:rsidR="00A27B29">
        <w:t xml:space="preserve">comply with measures implemented by the employer. </w:t>
      </w:r>
    </w:p>
    <w:p w14:paraId="0FE29108" w14:textId="0C9FF344" w:rsidR="00D30FF6" w:rsidRDefault="000D5327" w:rsidP="000D5327">
      <w:pPr>
        <w:pStyle w:val="ListParagraph"/>
        <w:tabs>
          <w:tab w:val="left" w:pos="1670"/>
        </w:tabs>
        <w:rPr>
          <w:b/>
          <w:bCs/>
        </w:rPr>
      </w:pPr>
      <w:r>
        <w:rPr>
          <w:b/>
          <w:bCs/>
        </w:rPr>
        <w:tab/>
      </w:r>
      <w:r>
        <w:rPr>
          <w:b/>
          <w:bCs/>
        </w:rPr>
        <w:tab/>
      </w:r>
    </w:p>
    <w:p w14:paraId="6F443EE2" w14:textId="282D535F" w:rsidR="000D5327" w:rsidRDefault="000D5327" w:rsidP="000D5327">
      <w:pPr>
        <w:pStyle w:val="ListParagraph"/>
        <w:tabs>
          <w:tab w:val="left" w:pos="1670"/>
        </w:tabs>
        <w:rPr>
          <w:b/>
          <w:bCs/>
        </w:rPr>
      </w:pPr>
    </w:p>
    <w:p w14:paraId="6DE4334F" w14:textId="77777777" w:rsidR="000D5327" w:rsidRPr="00D30FF6" w:rsidRDefault="000D5327" w:rsidP="000D5327">
      <w:pPr>
        <w:pStyle w:val="ListParagraph"/>
        <w:tabs>
          <w:tab w:val="left" w:pos="1670"/>
        </w:tabs>
        <w:rPr>
          <w:b/>
          <w:bCs/>
        </w:rPr>
      </w:pPr>
    </w:p>
    <w:p w14:paraId="6E61EF92" w14:textId="3CB249E6" w:rsidR="00D30FF6" w:rsidRPr="00D30FF6" w:rsidRDefault="00D30FF6" w:rsidP="00FD1902">
      <w:pPr>
        <w:pStyle w:val="ListParagraph"/>
        <w:numPr>
          <w:ilvl w:val="0"/>
          <w:numId w:val="9"/>
        </w:numPr>
        <w:ind w:left="714" w:hanging="357"/>
        <w:contextualSpacing w:val="0"/>
        <w:rPr>
          <w:b/>
          <w:bCs/>
        </w:rPr>
      </w:pPr>
      <w:r w:rsidRPr="00D30FF6">
        <w:rPr>
          <w:b/>
          <w:bCs/>
        </w:rPr>
        <w:t>Refusal to Work due to Covid-19 Exposure</w:t>
      </w:r>
    </w:p>
    <w:p w14:paraId="1EC9D26D" w14:textId="6DEF76BB" w:rsidR="00D30FF6" w:rsidRDefault="00AF55D9" w:rsidP="00AF55D9">
      <w:pPr>
        <w:pStyle w:val="ListParagraph"/>
        <w:numPr>
          <w:ilvl w:val="0"/>
          <w:numId w:val="33"/>
        </w:numPr>
      </w:pPr>
      <w:r>
        <w:t xml:space="preserve">An employee may refuse to </w:t>
      </w:r>
      <w:r w:rsidR="00033966">
        <w:t>perform any work, where it is justifiably determined</w:t>
      </w:r>
      <w:r w:rsidR="00D305FB">
        <w:t xml:space="preserve"> by the employee or a health and safety representative, </w:t>
      </w:r>
      <w:r w:rsidR="00033966">
        <w:t xml:space="preserve">that the employee may be at high risk of exposure to Covid-19. </w:t>
      </w:r>
    </w:p>
    <w:p w14:paraId="3B87E5C0" w14:textId="5E262499" w:rsidR="00033966" w:rsidRDefault="00F53591" w:rsidP="00AF55D9">
      <w:pPr>
        <w:pStyle w:val="ListParagraph"/>
        <w:numPr>
          <w:ilvl w:val="0"/>
          <w:numId w:val="33"/>
        </w:numPr>
      </w:pPr>
      <w:r>
        <w:t>An employee who refuses to perform work in terms of 12(a) must immediately inform the employer</w:t>
      </w:r>
      <w:r w:rsidR="00F22E89">
        <w:t xml:space="preserve"> in writing of the refusal and the reasons for refusal. </w:t>
      </w:r>
    </w:p>
    <w:p w14:paraId="7856D772" w14:textId="20047A61" w:rsidR="00F22E89" w:rsidRDefault="0098137C" w:rsidP="00AF55D9">
      <w:pPr>
        <w:pStyle w:val="ListParagraph"/>
        <w:numPr>
          <w:ilvl w:val="0"/>
          <w:numId w:val="33"/>
        </w:numPr>
      </w:pPr>
      <w:r>
        <w:t>A</w:t>
      </w:r>
      <w:r w:rsidR="00C10032">
        <w:t xml:space="preserve">n employer </w:t>
      </w:r>
      <w:r>
        <w:t xml:space="preserve">who </w:t>
      </w:r>
      <w:r w:rsidR="00C10032">
        <w:t>has been informed</w:t>
      </w:r>
      <w:r w:rsidR="001F3DD7">
        <w:t xml:space="preserve"> of a refusal to perform work, must:</w:t>
      </w:r>
    </w:p>
    <w:p w14:paraId="5B81060A" w14:textId="15FBA4AD" w:rsidR="001F3DD7" w:rsidRDefault="002E4CFC" w:rsidP="005A411F">
      <w:pPr>
        <w:pStyle w:val="ListParagraph"/>
        <w:numPr>
          <w:ilvl w:val="1"/>
          <w:numId w:val="33"/>
        </w:numPr>
      </w:pPr>
      <w:r>
        <w:t xml:space="preserve">consult with the Covid-19 compliance officer and/or health and safety personnel </w:t>
      </w:r>
      <w:r w:rsidR="00F21EBB">
        <w:t>to resolve</w:t>
      </w:r>
      <w:r>
        <w:t xml:space="preserve"> the matter,</w:t>
      </w:r>
    </w:p>
    <w:p w14:paraId="4C0BFE8B" w14:textId="6A3B74B7" w:rsidR="002E4CFC" w:rsidRDefault="00CA3AB6" w:rsidP="005A411F">
      <w:pPr>
        <w:pStyle w:val="ListParagraph"/>
        <w:numPr>
          <w:ilvl w:val="1"/>
          <w:numId w:val="33"/>
        </w:numPr>
      </w:pPr>
      <w:r>
        <w:t>w</w:t>
      </w:r>
      <w:r w:rsidR="00F21EBB">
        <w:t>here the matter is not resolved, inform a department of labour inspector within 24 hours</w:t>
      </w:r>
      <w:r w:rsidR="004E5304">
        <w:t xml:space="preserve"> and inform the employee and </w:t>
      </w:r>
      <w:r w:rsidR="006431CB">
        <w:t>compliance office of this notification,</w:t>
      </w:r>
    </w:p>
    <w:p w14:paraId="7749E230" w14:textId="4F9E18DC" w:rsidR="00F21EBB" w:rsidRDefault="00CA3AB6" w:rsidP="005A411F">
      <w:pPr>
        <w:pStyle w:val="ListParagraph"/>
        <w:numPr>
          <w:ilvl w:val="1"/>
          <w:numId w:val="33"/>
        </w:numPr>
      </w:pPr>
      <w:r>
        <w:t>c</w:t>
      </w:r>
      <w:r w:rsidR="006431CB">
        <w:t>omply with the prohibition set down by the inspector</w:t>
      </w:r>
    </w:p>
    <w:p w14:paraId="421E0574" w14:textId="3F53E898" w:rsidR="006431CB" w:rsidRDefault="00A643E9" w:rsidP="001305A7">
      <w:pPr>
        <w:pStyle w:val="ListParagraph"/>
        <w:numPr>
          <w:ilvl w:val="0"/>
          <w:numId w:val="33"/>
        </w:numPr>
        <w:spacing w:after="240"/>
        <w:ind w:left="1077" w:hanging="357"/>
        <w:contextualSpacing w:val="0"/>
      </w:pPr>
      <w:r>
        <w:t xml:space="preserve">No employee may be dismissed, disciplined, </w:t>
      </w:r>
      <w:r w:rsidR="00214B4F">
        <w:t xml:space="preserve">prejudiced or harassed for refusing to perform any work </w:t>
      </w:r>
      <w:r w:rsidR="00CA3AB6">
        <w:t>as contemplated in 12(a)</w:t>
      </w:r>
      <w:r w:rsidR="001305A7">
        <w:t>.</w:t>
      </w:r>
      <w:r w:rsidR="00214B4F">
        <w:t xml:space="preserve"> </w:t>
      </w:r>
    </w:p>
    <w:p w14:paraId="110EE29E" w14:textId="7D1D38CC" w:rsidR="00903FF7" w:rsidRPr="00903FF7" w:rsidRDefault="00903FF7" w:rsidP="00903FF7">
      <w:pPr>
        <w:spacing w:after="240"/>
        <w:ind w:firstLine="0"/>
        <w:rPr>
          <w:b/>
          <w:bCs/>
          <w:i/>
          <w:iCs/>
          <w:color w:val="FF0000"/>
          <w:sz w:val="18"/>
          <w:szCs w:val="18"/>
        </w:rPr>
      </w:pPr>
      <w:r w:rsidRPr="00903FF7">
        <w:rPr>
          <w:b/>
          <w:bCs/>
          <w:i/>
          <w:iCs/>
          <w:color w:val="FF0000"/>
          <w:sz w:val="18"/>
          <w:szCs w:val="18"/>
        </w:rPr>
        <w:t>Refer to the “</w:t>
      </w:r>
      <w:r w:rsidR="00CC6EEF" w:rsidRPr="00CC6EEF">
        <w:rPr>
          <w:b/>
          <w:bCs/>
          <w:i/>
          <w:iCs/>
          <w:color w:val="FF0000"/>
          <w:sz w:val="18"/>
          <w:szCs w:val="18"/>
        </w:rPr>
        <w:t>Refusal to Work due to Covid-19 Exposure</w:t>
      </w:r>
      <w:r w:rsidRPr="00903FF7">
        <w:rPr>
          <w:b/>
          <w:bCs/>
          <w:i/>
          <w:iCs/>
          <w:color w:val="FF0000"/>
          <w:sz w:val="18"/>
          <w:szCs w:val="18"/>
        </w:rPr>
        <w:t>” section of the Full Directive for a detailed prescription.</w:t>
      </w:r>
    </w:p>
    <w:p w14:paraId="33B4EE32" w14:textId="1F0DC91E" w:rsidR="001305A7" w:rsidRDefault="000A3837" w:rsidP="005A411F">
      <w:pPr>
        <w:pStyle w:val="ListParagraph"/>
        <w:numPr>
          <w:ilvl w:val="0"/>
          <w:numId w:val="9"/>
        </w:numPr>
        <w:ind w:left="714" w:hanging="357"/>
        <w:contextualSpacing w:val="0"/>
        <w:rPr>
          <w:b/>
          <w:bCs/>
        </w:rPr>
      </w:pPr>
      <w:r w:rsidRPr="000A3837">
        <w:rPr>
          <w:b/>
          <w:bCs/>
        </w:rPr>
        <w:t xml:space="preserve">No </w:t>
      </w:r>
      <w:r>
        <w:rPr>
          <w:b/>
          <w:bCs/>
        </w:rPr>
        <w:t>D</w:t>
      </w:r>
      <w:r w:rsidRPr="000A3837">
        <w:rPr>
          <w:b/>
          <w:bCs/>
        </w:rPr>
        <w:t xml:space="preserve">eduction from </w:t>
      </w:r>
      <w:r>
        <w:rPr>
          <w:b/>
          <w:bCs/>
        </w:rPr>
        <w:t>E</w:t>
      </w:r>
      <w:r w:rsidRPr="000A3837">
        <w:rPr>
          <w:b/>
          <w:bCs/>
        </w:rPr>
        <w:t xml:space="preserve">mployee’s </w:t>
      </w:r>
      <w:r>
        <w:rPr>
          <w:b/>
          <w:bCs/>
        </w:rPr>
        <w:t>R</w:t>
      </w:r>
      <w:r w:rsidRPr="000A3837">
        <w:rPr>
          <w:b/>
          <w:bCs/>
        </w:rPr>
        <w:t>emuneration</w:t>
      </w:r>
    </w:p>
    <w:p w14:paraId="6EE95678" w14:textId="2EAE1848" w:rsidR="000A3837" w:rsidRDefault="004A0952" w:rsidP="005A411F">
      <w:pPr>
        <w:spacing w:before="120" w:after="240"/>
        <w:ind w:left="720" w:hanging="6"/>
      </w:pPr>
      <w:r>
        <w:t xml:space="preserve">No employer may make any deductions </w:t>
      </w:r>
      <w:r w:rsidR="000C52DC">
        <w:t>from an employees remuneration, or require or permit any employee to</w:t>
      </w:r>
      <w:r w:rsidR="00FD1902">
        <w:t xml:space="preserve"> make any payment to the employer or any other person, in respect to anything that the employer is required to do in respect of this Directive. </w:t>
      </w:r>
    </w:p>
    <w:p w14:paraId="725FDC87" w14:textId="3E64604B" w:rsidR="00BA70E4" w:rsidRPr="00CB3B01" w:rsidRDefault="00BA70E4" w:rsidP="00CB3B01">
      <w:pPr>
        <w:pStyle w:val="ListParagraph"/>
        <w:numPr>
          <w:ilvl w:val="0"/>
          <w:numId w:val="9"/>
        </w:numPr>
        <w:ind w:left="714" w:hanging="357"/>
        <w:contextualSpacing w:val="0"/>
        <w:rPr>
          <w:b/>
          <w:bCs/>
        </w:rPr>
      </w:pPr>
      <w:r w:rsidRPr="00CB3B01">
        <w:rPr>
          <w:b/>
          <w:bCs/>
        </w:rPr>
        <w:t xml:space="preserve">Monitoring </w:t>
      </w:r>
      <w:r w:rsidR="00CB3B01" w:rsidRPr="00CB3B01">
        <w:rPr>
          <w:b/>
          <w:bCs/>
        </w:rPr>
        <w:t>and Enforcing Directions</w:t>
      </w:r>
    </w:p>
    <w:p w14:paraId="2BCEFAAF" w14:textId="537C0027" w:rsidR="00CB3B01" w:rsidRDefault="00CB3B01" w:rsidP="00CB3B01">
      <w:pPr>
        <w:pStyle w:val="ListParagraph"/>
        <w:ind w:firstLine="0"/>
      </w:pPr>
      <w:r>
        <w:t>Should a person fail to comply with this Directive</w:t>
      </w:r>
      <w:r w:rsidR="001E4556">
        <w:t xml:space="preserve"> or is in contravention of the specifics of this Directive</w:t>
      </w:r>
      <w:r>
        <w:t xml:space="preserve">, </w:t>
      </w:r>
      <w:r w:rsidR="007C0D75">
        <w:t>an inspector may perform his/her duties in alignm</w:t>
      </w:r>
      <w:r w:rsidR="001E4556">
        <w:t>ent</w:t>
      </w:r>
      <w:r w:rsidR="007C0D75">
        <w:t xml:space="preserve"> with the Occupational Health</w:t>
      </w:r>
      <w:r w:rsidR="001E4556">
        <w:t xml:space="preserve"> and Safety Act to enforce compliance. </w:t>
      </w:r>
    </w:p>
    <w:p w14:paraId="4EE4F0CE" w14:textId="7092F52F" w:rsidR="00CC6EEF" w:rsidRPr="00903FF7" w:rsidRDefault="00CC6EEF" w:rsidP="00CC6EEF">
      <w:pPr>
        <w:spacing w:after="240"/>
        <w:ind w:firstLine="0"/>
        <w:rPr>
          <w:b/>
          <w:bCs/>
          <w:i/>
          <w:iCs/>
          <w:color w:val="FF0000"/>
          <w:sz w:val="18"/>
          <w:szCs w:val="18"/>
        </w:rPr>
      </w:pPr>
      <w:r w:rsidRPr="00903FF7">
        <w:rPr>
          <w:b/>
          <w:bCs/>
          <w:i/>
          <w:iCs/>
          <w:color w:val="FF0000"/>
          <w:sz w:val="18"/>
          <w:szCs w:val="18"/>
        </w:rPr>
        <w:t>Refer to the “</w:t>
      </w:r>
      <w:r>
        <w:rPr>
          <w:b/>
          <w:bCs/>
          <w:i/>
          <w:iCs/>
          <w:color w:val="FF0000"/>
          <w:sz w:val="18"/>
          <w:szCs w:val="18"/>
        </w:rPr>
        <w:t>Monitoring and Enforcing Directions</w:t>
      </w:r>
      <w:r w:rsidRPr="00903FF7">
        <w:rPr>
          <w:b/>
          <w:bCs/>
          <w:i/>
          <w:iCs/>
          <w:color w:val="FF0000"/>
          <w:sz w:val="18"/>
          <w:szCs w:val="18"/>
        </w:rPr>
        <w:t>” section of the Full Directive for a detailed prescription.</w:t>
      </w:r>
    </w:p>
    <w:p w14:paraId="571EAD23" w14:textId="2FF7609F" w:rsidR="00CC6EEF" w:rsidRDefault="00CC6EEF" w:rsidP="00CB3B01">
      <w:pPr>
        <w:pStyle w:val="ListParagraph"/>
        <w:ind w:firstLine="0"/>
      </w:pPr>
    </w:p>
    <w:p w14:paraId="404284AF" w14:textId="06FDAFB4" w:rsidR="006A4411" w:rsidRDefault="006A4411" w:rsidP="00CB3B01">
      <w:pPr>
        <w:pStyle w:val="ListParagraph"/>
        <w:ind w:firstLine="0"/>
      </w:pPr>
    </w:p>
    <w:p w14:paraId="4D4A44A9" w14:textId="5F9BD6C0" w:rsidR="00A3445A" w:rsidRPr="007949C4" w:rsidRDefault="00A3445A" w:rsidP="00E13578">
      <w:pPr>
        <w:pStyle w:val="ListParagraph"/>
        <w:numPr>
          <w:ilvl w:val="0"/>
          <w:numId w:val="9"/>
        </w:numPr>
        <w:spacing w:after="240"/>
        <w:ind w:left="714" w:hanging="357"/>
        <w:contextualSpacing w:val="0"/>
        <w:rPr>
          <w:b/>
          <w:bCs/>
        </w:rPr>
      </w:pPr>
      <w:r w:rsidRPr="007949C4">
        <w:rPr>
          <w:b/>
          <w:bCs/>
        </w:rPr>
        <w:t xml:space="preserve">Further </w:t>
      </w:r>
      <w:r w:rsidR="0001386E" w:rsidRPr="007949C4">
        <w:rPr>
          <w:b/>
          <w:bCs/>
        </w:rPr>
        <w:t>Contact</w:t>
      </w:r>
    </w:p>
    <w:p w14:paraId="672B7DC6" w14:textId="4F32C349" w:rsidR="0001386E" w:rsidRPr="00187C8B" w:rsidRDefault="0001386E" w:rsidP="00187C8B">
      <w:pPr>
        <w:ind w:left="1071"/>
        <w:rPr>
          <w:b/>
          <w:bCs/>
          <w:i/>
          <w:iCs/>
        </w:rPr>
      </w:pPr>
      <w:r w:rsidRPr="00187C8B">
        <w:rPr>
          <w:b/>
          <w:bCs/>
          <w:i/>
          <w:iCs/>
        </w:rPr>
        <w:t xml:space="preserve">Contact your </w:t>
      </w:r>
      <w:r w:rsidR="00187C8B" w:rsidRPr="00187C8B">
        <w:rPr>
          <w:b/>
          <w:bCs/>
          <w:i/>
          <w:iCs/>
        </w:rPr>
        <w:t>R</w:t>
      </w:r>
      <w:r w:rsidRPr="00187C8B">
        <w:rPr>
          <w:b/>
          <w:bCs/>
          <w:i/>
          <w:iCs/>
        </w:rPr>
        <w:t xml:space="preserve">egional </w:t>
      </w:r>
      <w:r w:rsidR="00187C8B" w:rsidRPr="00187C8B">
        <w:rPr>
          <w:b/>
          <w:bCs/>
          <w:i/>
          <w:iCs/>
        </w:rPr>
        <w:t>C</w:t>
      </w:r>
      <w:r w:rsidRPr="00187C8B">
        <w:rPr>
          <w:b/>
          <w:bCs/>
          <w:i/>
          <w:iCs/>
        </w:rPr>
        <w:t>hamber:</w:t>
      </w:r>
    </w:p>
    <w:p w14:paraId="151AFCC7" w14:textId="3E210F88" w:rsidR="007064B9" w:rsidRDefault="0001386E" w:rsidP="007064B9">
      <w:pPr>
        <w:pStyle w:val="ListParagraph"/>
        <w:spacing w:after="0"/>
        <w:ind w:firstLine="0"/>
        <w:contextualSpacing w:val="0"/>
      </w:pPr>
      <w:r w:rsidRPr="00773627">
        <w:rPr>
          <w:b/>
          <w:bCs/>
        </w:rPr>
        <w:t>Cape Chamber</w:t>
      </w:r>
      <w:r>
        <w:tab/>
      </w:r>
      <w:r>
        <w:tab/>
        <w:t xml:space="preserve">- Danielle Arendorf </w:t>
      </w:r>
      <w:r w:rsidR="00D15DB3" w:rsidRPr="00D15DB3">
        <w:t>darendorf@printingsa.org</w:t>
      </w:r>
    </w:p>
    <w:p w14:paraId="0A850F37" w14:textId="0F8E399E" w:rsidR="0001386E" w:rsidRDefault="007064B9" w:rsidP="007064B9">
      <w:pPr>
        <w:spacing w:before="0"/>
        <w:ind w:left="720" w:firstLine="0"/>
      </w:pPr>
      <w:r>
        <w:tab/>
      </w:r>
      <w:r>
        <w:tab/>
      </w:r>
      <w:r>
        <w:tab/>
      </w:r>
      <w:r>
        <w:tab/>
        <w:t xml:space="preserve">- </w:t>
      </w:r>
      <w:proofErr w:type="spellStart"/>
      <w:r>
        <w:t>Gerwin</w:t>
      </w:r>
      <w:proofErr w:type="spellEnd"/>
      <w:r>
        <w:t xml:space="preserve"> Africa </w:t>
      </w:r>
      <w:r w:rsidR="00660BE9">
        <w:t>gafri</w:t>
      </w:r>
      <w:r w:rsidR="00450FB2">
        <w:t>c</w:t>
      </w:r>
      <w:r w:rsidR="00660BE9">
        <w:t>a@printingsa.org</w:t>
      </w:r>
    </w:p>
    <w:p w14:paraId="3F8F9135" w14:textId="77777777" w:rsidR="0001386E" w:rsidRDefault="0001386E" w:rsidP="0001386E">
      <w:pPr>
        <w:pStyle w:val="ListParagraph"/>
        <w:ind w:firstLine="0"/>
      </w:pPr>
      <w:r w:rsidRPr="00773627">
        <w:rPr>
          <w:b/>
          <w:bCs/>
        </w:rPr>
        <w:t>Central Chamber</w:t>
      </w:r>
      <w:r>
        <w:t xml:space="preserve"> </w:t>
      </w:r>
      <w:r>
        <w:tab/>
      </w:r>
      <w:r>
        <w:tab/>
        <w:t>- Elri van Zyl Evanzyl@printingsa.org</w:t>
      </w:r>
    </w:p>
    <w:p w14:paraId="01C27540" w14:textId="77777777" w:rsidR="0001386E" w:rsidRDefault="0001386E" w:rsidP="00350FC0">
      <w:pPr>
        <w:pStyle w:val="ListParagraph"/>
        <w:ind w:left="2880" w:firstLine="720"/>
        <w:contextualSpacing w:val="0"/>
      </w:pPr>
      <w:r>
        <w:t>- Simone Nayager Snayager@printingsa.org</w:t>
      </w:r>
    </w:p>
    <w:p w14:paraId="1C18C74F" w14:textId="77777777" w:rsidR="0001386E" w:rsidRDefault="0001386E" w:rsidP="0001386E">
      <w:pPr>
        <w:pStyle w:val="ListParagraph"/>
        <w:ind w:firstLine="0"/>
      </w:pPr>
      <w:r w:rsidRPr="00773627">
        <w:rPr>
          <w:b/>
          <w:bCs/>
        </w:rPr>
        <w:t>KZN Chamber</w:t>
      </w:r>
      <w:r>
        <w:t xml:space="preserve"> </w:t>
      </w:r>
      <w:r>
        <w:tab/>
      </w:r>
      <w:r>
        <w:tab/>
        <w:t>- Jermaine Naicker jnaicker@printingsa.org</w:t>
      </w:r>
    </w:p>
    <w:p w14:paraId="7DA2D7DF" w14:textId="77777777" w:rsidR="0001386E" w:rsidRDefault="0001386E" w:rsidP="00350FC0">
      <w:pPr>
        <w:pStyle w:val="ListParagraph"/>
        <w:ind w:left="2880" w:firstLine="720"/>
        <w:contextualSpacing w:val="0"/>
      </w:pPr>
      <w:r>
        <w:t xml:space="preserve">- Terisha Veeran Tveeran@printingsa.org </w:t>
      </w:r>
    </w:p>
    <w:p w14:paraId="6B40835D" w14:textId="4D486334" w:rsidR="0001386E" w:rsidRDefault="0001386E" w:rsidP="0001386E">
      <w:pPr>
        <w:pStyle w:val="ListParagraph"/>
        <w:ind w:firstLine="0"/>
      </w:pPr>
      <w:r w:rsidRPr="00773627">
        <w:rPr>
          <w:b/>
          <w:bCs/>
        </w:rPr>
        <w:t>Northern Chamber</w:t>
      </w:r>
      <w:r>
        <w:tab/>
      </w:r>
      <w:r w:rsidR="00350FC0">
        <w:tab/>
      </w:r>
      <w:r>
        <w:t xml:space="preserve">- Lana Human lhuman@printingsa.org </w:t>
      </w:r>
    </w:p>
    <w:p w14:paraId="24FC82A5" w14:textId="77777777" w:rsidR="0001386E" w:rsidRDefault="0001386E" w:rsidP="0001386E">
      <w:pPr>
        <w:pStyle w:val="ListParagraph"/>
        <w:ind w:firstLine="0"/>
      </w:pPr>
    </w:p>
    <w:p w14:paraId="062CB129" w14:textId="4CC6150E" w:rsidR="0001386E" w:rsidRDefault="0001386E" w:rsidP="007949C4">
      <w:pPr>
        <w:pStyle w:val="ListParagraph"/>
        <w:ind w:firstLine="0"/>
      </w:pPr>
    </w:p>
    <w:p w14:paraId="662288FC" w14:textId="7F3C899F" w:rsidR="007949C4" w:rsidRDefault="007949C4" w:rsidP="007949C4">
      <w:pPr>
        <w:pStyle w:val="ListParagraph"/>
        <w:ind w:firstLine="0"/>
      </w:pPr>
    </w:p>
    <w:p w14:paraId="50789A50" w14:textId="3DC4CB26" w:rsidR="007949C4" w:rsidRDefault="007949C4" w:rsidP="007949C4">
      <w:pPr>
        <w:pStyle w:val="ListParagraph"/>
        <w:ind w:firstLine="0"/>
      </w:pPr>
    </w:p>
    <w:p w14:paraId="41B253B6" w14:textId="71423DF6" w:rsidR="007949C4" w:rsidRDefault="007949C4" w:rsidP="007949C4">
      <w:pPr>
        <w:pStyle w:val="ListParagraph"/>
        <w:ind w:firstLine="0"/>
      </w:pPr>
    </w:p>
    <w:p w14:paraId="15500633" w14:textId="3A0A8182" w:rsidR="007949C4" w:rsidRDefault="007949C4" w:rsidP="007949C4">
      <w:pPr>
        <w:pStyle w:val="ListParagraph"/>
        <w:ind w:firstLine="0"/>
      </w:pPr>
    </w:p>
    <w:p w14:paraId="40172DCC" w14:textId="5444AF38" w:rsidR="007949C4" w:rsidRDefault="007949C4" w:rsidP="007949C4">
      <w:pPr>
        <w:pStyle w:val="ListParagraph"/>
        <w:ind w:firstLine="0"/>
      </w:pPr>
    </w:p>
    <w:p w14:paraId="6A02D574" w14:textId="09C3A261" w:rsidR="007949C4" w:rsidRDefault="007949C4" w:rsidP="007949C4">
      <w:pPr>
        <w:pStyle w:val="ListParagraph"/>
        <w:ind w:firstLine="0"/>
      </w:pPr>
    </w:p>
    <w:p w14:paraId="3139118C" w14:textId="7562E513" w:rsidR="007949C4" w:rsidRDefault="007949C4" w:rsidP="007949C4">
      <w:pPr>
        <w:pStyle w:val="ListParagraph"/>
        <w:ind w:firstLine="0"/>
      </w:pPr>
    </w:p>
    <w:p w14:paraId="6DFAF319" w14:textId="4F4D072F" w:rsidR="007949C4" w:rsidRDefault="007949C4" w:rsidP="007949C4">
      <w:pPr>
        <w:pStyle w:val="ListParagraph"/>
        <w:ind w:firstLine="0"/>
      </w:pPr>
    </w:p>
    <w:p w14:paraId="59196EB7" w14:textId="3FB937C0" w:rsidR="007949C4" w:rsidRDefault="007949C4" w:rsidP="007949C4">
      <w:pPr>
        <w:pStyle w:val="ListParagraph"/>
        <w:ind w:firstLine="0"/>
      </w:pPr>
    </w:p>
    <w:p w14:paraId="3F9C8F5A" w14:textId="77777777" w:rsidR="007949C4" w:rsidRDefault="007949C4" w:rsidP="007949C4">
      <w:pPr>
        <w:pStyle w:val="ListParagraph"/>
        <w:ind w:firstLine="0"/>
      </w:pPr>
    </w:p>
    <w:p w14:paraId="788A648E" w14:textId="77777777" w:rsidR="0001386E" w:rsidRPr="007949C4" w:rsidRDefault="0001386E" w:rsidP="007949C4">
      <w:pPr>
        <w:pStyle w:val="ListParagraph"/>
        <w:ind w:firstLine="0"/>
        <w:jc w:val="both"/>
        <w:rPr>
          <w:sz w:val="18"/>
          <w:szCs w:val="18"/>
        </w:rPr>
      </w:pPr>
      <w:r w:rsidRPr="007949C4">
        <w:rPr>
          <w:sz w:val="18"/>
          <w:szCs w:val="18"/>
        </w:rPr>
        <w:t xml:space="preserve">Although Printing SA endeavours to supply correct and updated information relating to the Covid-19 prescribed government updates and the Department of Labour and UIF it does not guarantee the correct interpretation thereof, nor do we accept any liability for any information or statements supplied by external sources herein. The information herein is correct as </w:t>
      </w:r>
      <w:proofErr w:type="gramStart"/>
      <w:r w:rsidRPr="007949C4">
        <w:rPr>
          <w:sz w:val="18"/>
          <w:szCs w:val="18"/>
        </w:rPr>
        <w:t>at</w:t>
      </w:r>
      <w:proofErr w:type="gramEnd"/>
      <w:r w:rsidRPr="007949C4">
        <w:rPr>
          <w:sz w:val="18"/>
          <w:szCs w:val="18"/>
        </w:rPr>
        <w:t xml:space="preserve"> </w:t>
      </w:r>
      <w:r w:rsidR="007949C4" w:rsidRPr="007949C4">
        <w:rPr>
          <w:sz w:val="18"/>
          <w:szCs w:val="18"/>
        </w:rPr>
        <w:t>28</w:t>
      </w:r>
      <w:r w:rsidRPr="007949C4">
        <w:rPr>
          <w:sz w:val="18"/>
          <w:szCs w:val="18"/>
        </w:rPr>
        <w:t xml:space="preserve"> </w:t>
      </w:r>
      <w:r w:rsidR="007949C4" w:rsidRPr="007949C4">
        <w:rPr>
          <w:sz w:val="18"/>
          <w:szCs w:val="18"/>
        </w:rPr>
        <w:t>September</w:t>
      </w:r>
      <w:r w:rsidRPr="007949C4">
        <w:rPr>
          <w:sz w:val="18"/>
          <w:szCs w:val="18"/>
        </w:rPr>
        <w:t xml:space="preserve"> 2020 and is subject to change at any time. The labour laws in South Africa change continuously as well as TERS application procedures and employers should stay up to date with new developments. We accept no responsibility or liability whatsoever for any adverse consequences that may arise, including but not limited to, financial loss, delays in pay outs of TERS applications, compensation orders or fines in this regard.</w:t>
      </w:r>
    </w:p>
    <w:sectPr w:rsidR="0001386E" w:rsidRPr="007949C4" w:rsidSect="009731BC">
      <w:headerReference w:type="default" r:id="rId12"/>
      <w:headerReference w:type="first" r:id="rId13"/>
      <w:pgSz w:w="11906" w:h="16838" w:code="9"/>
      <w:pgMar w:top="3544" w:right="1133" w:bottom="170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83117" w14:textId="77777777" w:rsidR="001773B9" w:rsidRDefault="001773B9" w:rsidP="002765C2">
      <w:pPr>
        <w:spacing w:after="0" w:line="240" w:lineRule="auto"/>
      </w:pPr>
      <w:r>
        <w:separator/>
      </w:r>
    </w:p>
  </w:endnote>
  <w:endnote w:type="continuationSeparator" w:id="0">
    <w:p w14:paraId="3B93A70D" w14:textId="77777777" w:rsidR="001773B9" w:rsidRDefault="001773B9" w:rsidP="0027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3C8B" w14:textId="77777777" w:rsidR="001773B9" w:rsidRDefault="001773B9" w:rsidP="002765C2">
      <w:pPr>
        <w:spacing w:after="0" w:line="240" w:lineRule="auto"/>
      </w:pPr>
      <w:r>
        <w:separator/>
      </w:r>
    </w:p>
  </w:footnote>
  <w:footnote w:type="continuationSeparator" w:id="0">
    <w:p w14:paraId="5235F130" w14:textId="77777777" w:rsidR="001773B9" w:rsidRDefault="001773B9" w:rsidP="0027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F49B" w14:textId="77777777" w:rsidR="001D24CE" w:rsidRDefault="001D24CE">
    <w:pPr>
      <w:pStyle w:val="Header"/>
    </w:pPr>
    <w:r>
      <w:rPr>
        <w:noProof/>
      </w:rPr>
      <w:drawing>
        <wp:anchor distT="0" distB="0" distL="114300" distR="114300" simplePos="0" relativeHeight="251667456" behindDoc="1" locked="0" layoutInCell="1" allowOverlap="1" wp14:anchorId="5539694B" wp14:editId="168951F8">
          <wp:simplePos x="0" y="0"/>
          <wp:positionH relativeFrom="page">
            <wp:align>right</wp:align>
          </wp:positionH>
          <wp:positionV relativeFrom="paragraph">
            <wp:posOffset>-440055</wp:posOffset>
          </wp:positionV>
          <wp:extent cx="7547906"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906"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C33C" w14:textId="77777777" w:rsidR="001D24CE" w:rsidRDefault="001D24CE">
    <w:pPr>
      <w:pStyle w:val="Header"/>
    </w:pPr>
    <w:r>
      <w:rPr>
        <w:noProof/>
      </w:rPr>
      <w:drawing>
        <wp:anchor distT="0" distB="0" distL="114300" distR="114300" simplePos="0" relativeHeight="251666432" behindDoc="1" locked="0" layoutInCell="1" allowOverlap="1" wp14:anchorId="2D1A43E7" wp14:editId="63ABC038">
          <wp:simplePos x="0" y="0"/>
          <wp:positionH relativeFrom="column">
            <wp:posOffset>-438150</wp:posOffset>
          </wp:positionH>
          <wp:positionV relativeFrom="paragraph">
            <wp:posOffset>-440056</wp:posOffset>
          </wp:positionV>
          <wp:extent cx="7547906" cy="10677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834" cy="10691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F77"/>
    <w:multiLevelType w:val="hybridMultilevel"/>
    <w:tmpl w:val="283E3B6C"/>
    <w:lvl w:ilvl="0" w:tplc="E9B097EE">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FC5048"/>
    <w:multiLevelType w:val="hybridMultilevel"/>
    <w:tmpl w:val="59C2E024"/>
    <w:lvl w:ilvl="0" w:tplc="1C090017">
      <w:start w:val="1"/>
      <w:numFmt w:val="lowerLetter"/>
      <w:lvlText w:val="%1)"/>
      <w:lvlJc w:val="left"/>
      <w:pPr>
        <w:ind w:left="1080" w:hanging="360"/>
      </w:pPr>
    </w:lvl>
    <w:lvl w:ilvl="1" w:tplc="1C090005">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2992F05"/>
    <w:multiLevelType w:val="hybridMultilevel"/>
    <w:tmpl w:val="326A5DD6"/>
    <w:lvl w:ilvl="0" w:tplc="C7E40682">
      <w:numFmt w:val="bullet"/>
      <w:lvlText w:val="-"/>
      <w:lvlJc w:val="left"/>
      <w:pPr>
        <w:ind w:left="180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29C2D17"/>
    <w:multiLevelType w:val="hybridMultilevel"/>
    <w:tmpl w:val="029A2656"/>
    <w:lvl w:ilvl="0" w:tplc="F54E5124">
      <w:start w:val="1"/>
      <w:numFmt w:val="decimal"/>
      <w:lvlText w:val="%1."/>
      <w:lvlJc w:val="left"/>
      <w:pPr>
        <w:ind w:left="1440" w:hanging="360"/>
      </w:pPr>
      <w:rPr>
        <w:b/>
        <w:bCs/>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58A0B69"/>
    <w:multiLevelType w:val="hybridMultilevel"/>
    <w:tmpl w:val="91B09058"/>
    <w:lvl w:ilvl="0" w:tplc="206E64FA">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5F91FAB"/>
    <w:multiLevelType w:val="hybridMultilevel"/>
    <w:tmpl w:val="3008215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B85D1F"/>
    <w:multiLevelType w:val="hybridMultilevel"/>
    <w:tmpl w:val="0052A91E"/>
    <w:lvl w:ilvl="0" w:tplc="52E4584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A99186A"/>
    <w:multiLevelType w:val="hybridMultilevel"/>
    <w:tmpl w:val="959040E8"/>
    <w:lvl w:ilvl="0" w:tplc="1C090005">
      <w:start w:val="1"/>
      <w:numFmt w:val="bullet"/>
      <w:lvlText w:val=""/>
      <w:lvlJc w:val="left"/>
      <w:pPr>
        <w:ind w:left="1440" w:hanging="360"/>
      </w:pPr>
      <w:rPr>
        <w:rFonts w:ascii="Wingdings" w:hAnsi="Wingdings" w:hint="default"/>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B710257"/>
    <w:multiLevelType w:val="hybridMultilevel"/>
    <w:tmpl w:val="8ED28A32"/>
    <w:lvl w:ilvl="0" w:tplc="E9AAD6AA">
      <w:start w:val="1"/>
      <w:numFmt w:val="lowerLetter"/>
      <w:lvlText w:val="%1)"/>
      <w:lvlJc w:val="left"/>
      <w:pPr>
        <w:ind w:left="1080" w:hanging="360"/>
      </w:pPr>
      <w:rPr>
        <w:b w:val="0"/>
        <w:bCs w:val="0"/>
      </w:rPr>
    </w:lvl>
    <w:lvl w:ilvl="1" w:tplc="1C090005">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6F3216"/>
    <w:multiLevelType w:val="hybridMultilevel"/>
    <w:tmpl w:val="D4BE06FC"/>
    <w:lvl w:ilvl="0" w:tplc="72AE109E">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333C55"/>
    <w:multiLevelType w:val="multilevel"/>
    <w:tmpl w:val="B82AA196"/>
    <w:lvl w:ilvl="0">
      <w:numFmt w:val="bullet"/>
      <w:lvlText w:val="-"/>
      <w:lvlJc w:val="left"/>
      <w:pPr>
        <w:tabs>
          <w:tab w:val="num" w:pos="1440"/>
        </w:tabs>
        <w:ind w:left="1440" w:hanging="360"/>
      </w:pPr>
      <w:rPr>
        <w:rFonts w:ascii="Arial" w:eastAsiaTheme="minorHAnsi" w:hAnsi="Arial" w:cs="Aria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D717890"/>
    <w:multiLevelType w:val="hybridMultilevel"/>
    <w:tmpl w:val="E1D2DD80"/>
    <w:lvl w:ilvl="0" w:tplc="22C2B318">
      <w:start w:val="1"/>
      <w:numFmt w:val="lowerLetter"/>
      <w:lvlText w:val="%1)"/>
      <w:lvlJc w:val="left"/>
      <w:pPr>
        <w:ind w:left="1080" w:hanging="360"/>
      </w:pPr>
      <w:rPr>
        <w:rFonts w:hint="default"/>
        <w:b w:val="0"/>
        <w:bCs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0B24ACF"/>
    <w:multiLevelType w:val="hybridMultilevel"/>
    <w:tmpl w:val="0052A91E"/>
    <w:lvl w:ilvl="0" w:tplc="52E4584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BF04CE"/>
    <w:multiLevelType w:val="hybridMultilevel"/>
    <w:tmpl w:val="77CE9FF4"/>
    <w:lvl w:ilvl="0" w:tplc="D0D4F79E">
      <w:start w:val="1"/>
      <w:numFmt w:val="lowerLetter"/>
      <w:lvlText w:val="%1)"/>
      <w:lvlJc w:val="left"/>
      <w:pPr>
        <w:ind w:left="1080" w:hanging="360"/>
      </w:pPr>
      <w:rPr>
        <w:rFonts w:hint="default"/>
        <w:b w:val="0"/>
        <w:bCs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D7C71CF"/>
    <w:multiLevelType w:val="hybridMultilevel"/>
    <w:tmpl w:val="B4BE6E24"/>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3EB60682"/>
    <w:multiLevelType w:val="multilevel"/>
    <w:tmpl w:val="8E68D7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7070AD6"/>
    <w:multiLevelType w:val="hybridMultilevel"/>
    <w:tmpl w:val="1D84931A"/>
    <w:lvl w:ilvl="0" w:tplc="E0A220F6">
      <w:start w:val="1"/>
      <w:numFmt w:val="lowerLetter"/>
      <w:lvlText w:val="%1)"/>
      <w:lvlJc w:val="left"/>
      <w:pPr>
        <w:ind w:left="1080" w:hanging="360"/>
      </w:pPr>
      <w:rPr>
        <w:rFonts w:hint="default"/>
        <w:b w:val="0"/>
        <w:bCs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47775AA2"/>
    <w:multiLevelType w:val="multilevel"/>
    <w:tmpl w:val="2550EAA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8F065B5"/>
    <w:multiLevelType w:val="hybridMultilevel"/>
    <w:tmpl w:val="E14223C0"/>
    <w:lvl w:ilvl="0" w:tplc="CD1C65F6">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901765A"/>
    <w:multiLevelType w:val="hybridMultilevel"/>
    <w:tmpl w:val="E21610EC"/>
    <w:lvl w:ilvl="0" w:tplc="70505062">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A084A4C"/>
    <w:multiLevelType w:val="hybridMultilevel"/>
    <w:tmpl w:val="FE12B27A"/>
    <w:lvl w:ilvl="0" w:tplc="8436AB60">
      <w:start w:val="1"/>
      <w:numFmt w:val="lowerLetter"/>
      <w:lvlText w:val="%1)"/>
      <w:lvlJc w:val="left"/>
      <w:pPr>
        <w:ind w:left="1080" w:hanging="360"/>
      </w:pPr>
      <w:rPr>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C133329"/>
    <w:multiLevelType w:val="multilevel"/>
    <w:tmpl w:val="B54A574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D575221"/>
    <w:multiLevelType w:val="hybridMultilevel"/>
    <w:tmpl w:val="ED8464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0B60A0A"/>
    <w:multiLevelType w:val="hybridMultilevel"/>
    <w:tmpl w:val="0052A91E"/>
    <w:lvl w:ilvl="0" w:tplc="52E4584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11029E6"/>
    <w:multiLevelType w:val="hybridMultilevel"/>
    <w:tmpl w:val="7D6C3D42"/>
    <w:lvl w:ilvl="0" w:tplc="1C090005">
      <w:start w:val="1"/>
      <w:numFmt w:val="bullet"/>
      <w:lvlText w:val=""/>
      <w:lvlJc w:val="left"/>
      <w:pPr>
        <w:ind w:left="1800" w:hanging="360"/>
      </w:pPr>
      <w:rPr>
        <w:rFonts w:ascii="Wingdings" w:hAnsi="Wingdings" w:hint="default"/>
      </w:rPr>
    </w:lvl>
    <w:lvl w:ilvl="1" w:tplc="C7E40682">
      <w:numFmt w:val="bullet"/>
      <w:lvlText w:val="-"/>
      <w:lvlJc w:val="left"/>
      <w:pPr>
        <w:ind w:left="2520" w:hanging="360"/>
      </w:pPr>
      <w:rPr>
        <w:rFonts w:ascii="Arial" w:eastAsiaTheme="minorHAnsi" w:hAnsi="Arial" w:cs="Arial"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15:restartNumberingAfterBreak="0">
    <w:nsid w:val="51ED4948"/>
    <w:multiLevelType w:val="hybridMultilevel"/>
    <w:tmpl w:val="5ADE7298"/>
    <w:lvl w:ilvl="0" w:tplc="1C09000F">
      <w:start w:val="1"/>
      <w:numFmt w:val="decimal"/>
      <w:lvlText w:val="%1."/>
      <w:lvlJc w:val="left"/>
      <w:pPr>
        <w:ind w:left="360" w:hanging="360"/>
      </w:pPr>
      <w:rPr>
        <w:b w:val="0"/>
        <w:bCs w:val="0"/>
      </w:rPr>
    </w:lvl>
    <w:lvl w:ilvl="1" w:tplc="1C090019">
      <w:start w:val="1"/>
      <w:numFmt w:val="lowerLetter"/>
      <w:lvlText w:val="%2."/>
      <w:lvlJc w:val="left"/>
      <w:pPr>
        <w:ind w:left="0" w:hanging="360"/>
      </w:pPr>
    </w:lvl>
    <w:lvl w:ilvl="2" w:tplc="1C09001B">
      <w:start w:val="1"/>
      <w:numFmt w:val="lowerRoman"/>
      <w:lvlText w:val="%3."/>
      <w:lvlJc w:val="right"/>
      <w:pPr>
        <w:ind w:left="720" w:hanging="180"/>
      </w:pPr>
    </w:lvl>
    <w:lvl w:ilvl="3" w:tplc="1C09000F" w:tentative="1">
      <w:start w:val="1"/>
      <w:numFmt w:val="decimal"/>
      <w:lvlText w:val="%4."/>
      <w:lvlJc w:val="left"/>
      <w:pPr>
        <w:ind w:left="1440" w:hanging="360"/>
      </w:pPr>
    </w:lvl>
    <w:lvl w:ilvl="4" w:tplc="1C090019" w:tentative="1">
      <w:start w:val="1"/>
      <w:numFmt w:val="lowerLetter"/>
      <w:lvlText w:val="%5."/>
      <w:lvlJc w:val="left"/>
      <w:pPr>
        <w:ind w:left="2160" w:hanging="360"/>
      </w:pPr>
    </w:lvl>
    <w:lvl w:ilvl="5" w:tplc="1C09001B" w:tentative="1">
      <w:start w:val="1"/>
      <w:numFmt w:val="lowerRoman"/>
      <w:lvlText w:val="%6."/>
      <w:lvlJc w:val="right"/>
      <w:pPr>
        <w:ind w:left="2880" w:hanging="180"/>
      </w:pPr>
    </w:lvl>
    <w:lvl w:ilvl="6" w:tplc="1C09000F" w:tentative="1">
      <w:start w:val="1"/>
      <w:numFmt w:val="decimal"/>
      <w:lvlText w:val="%7."/>
      <w:lvlJc w:val="left"/>
      <w:pPr>
        <w:ind w:left="3600" w:hanging="360"/>
      </w:pPr>
    </w:lvl>
    <w:lvl w:ilvl="7" w:tplc="1C090019" w:tentative="1">
      <w:start w:val="1"/>
      <w:numFmt w:val="lowerLetter"/>
      <w:lvlText w:val="%8."/>
      <w:lvlJc w:val="left"/>
      <w:pPr>
        <w:ind w:left="4320" w:hanging="360"/>
      </w:pPr>
    </w:lvl>
    <w:lvl w:ilvl="8" w:tplc="1C09001B" w:tentative="1">
      <w:start w:val="1"/>
      <w:numFmt w:val="lowerRoman"/>
      <w:lvlText w:val="%9."/>
      <w:lvlJc w:val="right"/>
      <w:pPr>
        <w:ind w:left="5040" w:hanging="180"/>
      </w:pPr>
    </w:lvl>
  </w:abstractNum>
  <w:abstractNum w:abstractNumId="26" w15:restartNumberingAfterBreak="0">
    <w:nsid w:val="5B837124"/>
    <w:multiLevelType w:val="hybridMultilevel"/>
    <w:tmpl w:val="C61C9A96"/>
    <w:lvl w:ilvl="0" w:tplc="0D2219B8">
      <w:numFmt w:val="bullet"/>
      <w:lvlText w:val="-"/>
      <w:lvlJc w:val="left"/>
      <w:pPr>
        <w:ind w:left="1440" w:hanging="360"/>
      </w:pPr>
      <w:rPr>
        <w:rFonts w:ascii="Arial" w:eastAsiaTheme="minorHAnsi" w:hAnsi="Arial" w:cs="Aria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64887CF6"/>
    <w:multiLevelType w:val="hybridMultilevel"/>
    <w:tmpl w:val="8C785B54"/>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64A61304"/>
    <w:multiLevelType w:val="multilevel"/>
    <w:tmpl w:val="6E042926"/>
    <w:lvl w:ilvl="0">
      <w:start w:val="1"/>
      <w:numFmt w:val="decimal"/>
      <w:pStyle w:val="SBPAgrLevel1"/>
      <w:lvlText w:val="%1"/>
      <w:lvlJc w:val="left"/>
      <w:pPr>
        <w:tabs>
          <w:tab w:val="num" w:pos="851"/>
        </w:tabs>
        <w:ind w:left="851" w:hanging="851"/>
      </w:pPr>
      <w:rPr>
        <w:rFonts w:ascii="Times New Roman" w:hAnsi="Times New Roman" w:cs="Times New Roman" w:hint="default"/>
        <w:b/>
        <w:i w:val="0"/>
        <w:sz w:val="22"/>
      </w:rPr>
    </w:lvl>
    <w:lvl w:ilvl="1">
      <w:start w:val="1"/>
      <w:numFmt w:val="decimal"/>
      <w:pStyle w:val="SBPAgrLevel2"/>
      <w:lvlText w:val="%1.%2"/>
      <w:lvlJc w:val="left"/>
      <w:pPr>
        <w:tabs>
          <w:tab w:val="num" w:pos="1764"/>
        </w:tabs>
        <w:ind w:left="1764" w:hanging="1134"/>
      </w:pPr>
      <w:rPr>
        <w:rFonts w:ascii="Times New Roman" w:hAnsi="Times New Roman" w:cs="Times New Roman" w:hint="default"/>
        <w:b w:val="0"/>
        <w:i w:val="0"/>
        <w:color w:val="auto"/>
        <w:sz w:val="22"/>
      </w:rPr>
    </w:lvl>
    <w:lvl w:ilvl="2">
      <w:start w:val="1"/>
      <w:numFmt w:val="decimal"/>
      <w:pStyle w:val="SBPAgrLevel3"/>
      <w:lvlText w:val="%1.%2.%3"/>
      <w:lvlJc w:val="left"/>
      <w:pPr>
        <w:tabs>
          <w:tab w:val="num" w:pos="1418"/>
        </w:tabs>
        <w:ind w:left="1418" w:hanging="1418"/>
      </w:pPr>
      <w:rPr>
        <w:rFonts w:ascii="Times New Roman" w:hAnsi="Times New Roman" w:cs="Times New Roman" w:hint="default"/>
        <w:b w:val="0"/>
        <w:i w:val="0"/>
        <w:sz w:val="22"/>
      </w:rPr>
    </w:lvl>
    <w:lvl w:ilvl="3">
      <w:start w:val="1"/>
      <w:numFmt w:val="decimal"/>
      <w:pStyle w:val="SBPAgrLevel4"/>
      <w:lvlText w:val="%1.%2.%3.%4"/>
      <w:lvlJc w:val="left"/>
      <w:pPr>
        <w:tabs>
          <w:tab w:val="num" w:pos="1701"/>
        </w:tabs>
        <w:ind w:left="1701" w:hanging="1701"/>
      </w:pPr>
      <w:rPr>
        <w:rFonts w:ascii="Arial" w:hAnsi="Arial" w:hint="default"/>
        <w:b w:val="0"/>
        <w:i w:val="0"/>
        <w:sz w:val="22"/>
      </w:rPr>
    </w:lvl>
    <w:lvl w:ilvl="4">
      <w:start w:val="1"/>
      <w:numFmt w:val="decimal"/>
      <w:lvlText w:val="%1.%2.%3.%4.%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3969"/>
        </w:tabs>
        <w:ind w:left="3969" w:hanging="3969"/>
      </w:pPr>
      <w:rPr>
        <w:rFonts w:ascii="Arial" w:hAnsi="Arial" w:hint="default"/>
        <w:b w:val="0"/>
        <w:i w:val="0"/>
        <w:sz w:val="22"/>
      </w:rPr>
    </w:lvl>
    <w:lvl w:ilvl="7">
      <w:start w:val="1"/>
      <w:numFmt w:val="decimal"/>
      <w:lvlText w:val="%1.%2.%3.%4.%5.%6.%7.%8"/>
      <w:lvlJc w:val="left"/>
      <w:pPr>
        <w:tabs>
          <w:tab w:val="num" w:pos="4536"/>
        </w:tabs>
        <w:ind w:left="4536" w:hanging="4536"/>
      </w:pPr>
      <w:rPr>
        <w:rFonts w:ascii="Arial" w:hAnsi="Arial" w:hint="default"/>
        <w:b w:val="0"/>
        <w:i w:val="0"/>
        <w:sz w:val="22"/>
      </w:rPr>
    </w:lvl>
    <w:lvl w:ilvl="8">
      <w:start w:val="1"/>
      <w:numFmt w:val="decimal"/>
      <w:lvlText w:val="%1.%2.%3.%4.%5.%6.%7.%8.%9"/>
      <w:lvlJc w:val="left"/>
      <w:pPr>
        <w:tabs>
          <w:tab w:val="num" w:pos="5103"/>
        </w:tabs>
        <w:ind w:left="5103" w:hanging="5103"/>
      </w:pPr>
      <w:rPr>
        <w:rFonts w:ascii="Arial" w:hAnsi="Arial" w:hint="default"/>
        <w:b w:val="0"/>
        <w:i w:val="0"/>
        <w:sz w:val="22"/>
      </w:rPr>
    </w:lvl>
  </w:abstractNum>
  <w:abstractNum w:abstractNumId="29" w15:restartNumberingAfterBreak="0">
    <w:nsid w:val="65180C4D"/>
    <w:multiLevelType w:val="hybridMultilevel"/>
    <w:tmpl w:val="47608A4C"/>
    <w:lvl w:ilvl="0" w:tplc="1C090005">
      <w:start w:val="1"/>
      <w:numFmt w:val="bullet"/>
      <w:lvlText w:val=""/>
      <w:lvlJc w:val="left"/>
      <w:pPr>
        <w:ind w:left="1800" w:hanging="360"/>
      </w:pPr>
      <w:rPr>
        <w:rFonts w:ascii="Wingdings" w:hAnsi="Wingdings" w:hint="default"/>
        <w:b w:val="0"/>
        <w:bCs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6B6F4A78"/>
    <w:multiLevelType w:val="hybridMultilevel"/>
    <w:tmpl w:val="6A70C906"/>
    <w:lvl w:ilvl="0" w:tplc="B880AB36">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4A2F78"/>
    <w:multiLevelType w:val="hybridMultilevel"/>
    <w:tmpl w:val="BAA4BCB4"/>
    <w:lvl w:ilvl="0" w:tplc="1C090005">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2" w15:restartNumberingAfterBreak="0">
    <w:nsid w:val="6D6C14D0"/>
    <w:multiLevelType w:val="multilevel"/>
    <w:tmpl w:val="B82AA196"/>
    <w:lvl w:ilvl="0">
      <w:numFmt w:val="bullet"/>
      <w:lvlText w:val="-"/>
      <w:lvlJc w:val="left"/>
      <w:pPr>
        <w:tabs>
          <w:tab w:val="num" w:pos="1440"/>
        </w:tabs>
        <w:ind w:left="1440" w:hanging="360"/>
      </w:pPr>
      <w:rPr>
        <w:rFonts w:ascii="Arial" w:eastAsiaTheme="minorHAnsi" w:hAnsi="Arial" w:cs="Aria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70ED0C2A"/>
    <w:multiLevelType w:val="hybridMultilevel"/>
    <w:tmpl w:val="D37CB886"/>
    <w:lvl w:ilvl="0" w:tplc="71E61B88">
      <w:start w:val="1"/>
      <w:numFmt w:val="decimal"/>
      <w:lvlText w:val="8.%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A2C4684"/>
    <w:multiLevelType w:val="hybridMultilevel"/>
    <w:tmpl w:val="8DC65CC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8"/>
  </w:num>
  <w:num w:numId="3">
    <w:abstractNumId w:val="12"/>
  </w:num>
  <w:num w:numId="4">
    <w:abstractNumId w:val="6"/>
  </w:num>
  <w:num w:numId="5">
    <w:abstractNumId w:val="21"/>
  </w:num>
  <w:num w:numId="6">
    <w:abstractNumId w:val="33"/>
  </w:num>
  <w:num w:numId="7">
    <w:abstractNumId w:val="34"/>
  </w:num>
  <w:num w:numId="8">
    <w:abstractNumId w:val="23"/>
  </w:num>
  <w:num w:numId="9">
    <w:abstractNumId w:val="30"/>
  </w:num>
  <w:num w:numId="10">
    <w:abstractNumId w:val="5"/>
  </w:num>
  <w:num w:numId="11">
    <w:abstractNumId w:val="13"/>
  </w:num>
  <w:num w:numId="12">
    <w:abstractNumId w:val="11"/>
  </w:num>
  <w:num w:numId="13">
    <w:abstractNumId w:val="26"/>
  </w:num>
  <w:num w:numId="14">
    <w:abstractNumId w:val="16"/>
  </w:num>
  <w:num w:numId="15">
    <w:abstractNumId w:val="29"/>
  </w:num>
  <w:num w:numId="16">
    <w:abstractNumId w:val="2"/>
  </w:num>
  <w:num w:numId="17">
    <w:abstractNumId w:val="25"/>
  </w:num>
  <w:num w:numId="18">
    <w:abstractNumId w:val="7"/>
  </w:num>
  <w:num w:numId="19">
    <w:abstractNumId w:val="15"/>
  </w:num>
  <w:num w:numId="20">
    <w:abstractNumId w:val="10"/>
  </w:num>
  <w:num w:numId="21">
    <w:abstractNumId w:val="32"/>
  </w:num>
  <w:num w:numId="22">
    <w:abstractNumId w:val="20"/>
  </w:num>
  <w:num w:numId="23">
    <w:abstractNumId w:val="27"/>
  </w:num>
  <w:num w:numId="24">
    <w:abstractNumId w:val="8"/>
  </w:num>
  <w:num w:numId="25">
    <w:abstractNumId w:val="14"/>
  </w:num>
  <w:num w:numId="26">
    <w:abstractNumId w:val="24"/>
  </w:num>
  <w:num w:numId="27">
    <w:abstractNumId w:val="22"/>
  </w:num>
  <w:num w:numId="28">
    <w:abstractNumId w:val="19"/>
  </w:num>
  <w:num w:numId="29">
    <w:abstractNumId w:val="9"/>
  </w:num>
  <w:num w:numId="30">
    <w:abstractNumId w:val="18"/>
  </w:num>
  <w:num w:numId="31">
    <w:abstractNumId w:val="4"/>
  </w:num>
  <w:num w:numId="32">
    <w:abstractNumId w:val="31"/>
  </w:num>
  <w:num w:numId="33">
    <w:abstractNumId w:val="1"/>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12"/>
    <w:rsid w:val="0001386E"/>
    <w:rsid w:val="00022080"/>
    <w:rsid w:val="00033966"/>
    <w:rsid w:val="0004425E"/>
    <w:rsid w:val="000461FE"/>
    <w:rsid w:val="000A0443"/>
    <w:rsid w:val="000A3837"/>
    <w:rsid w:val="000C4E3D"/>
    <w:rsid w:val="000C52DC"/>
    <w:rsid w:val="000D5327"/>
    <w:rsid w:val="000E5739"/>
    <w:rsid w:val="000F2785"/>
    <w:rsid w:val="000F3BC0"/>
    <w:rsid w:val="000F5D87"/>
    <w:rsid w:val="000F7F78"/>
    <w:rsid w:val="00107409"/>
    <w:rsid w:val="001305A7"/>
    <w:rsid w:val="00135F9E"/>
    <w:rsid w:val="00144EC1"/>
    <w:rsid w:val="00147808"/>
    <w:rsid w:val="00156EF6"/>
    <w:rsid w:val="00170869"/>
    <w:rsid w:val="001725D7"/>
    <w:rsid w:val="00174463"/>
    <w:rsid w:val="001773B9"/>
    <w:rsid w:val="001824B4"/>
    <w:rsid w:val="00183867"/>
    <w:rsid w:val="001866EA"/>
    <w:rsid w:val="00187C8B"/>
    <w:rsid w:val="001A19B2"/>
    <w:rsid w:val="001B7DDA"/>
    <w:rsid w:val="001C4FA1"/>
    <w:rsid w:val="001D24CE"/>
    <w:rsid w:val="001E4556"/>
    <w:rsid w:val="001F3DD7"/>
    <w:rsid w:val="0020184D"/>
    <w:rsid w:val="00210C78"/>
    <w:rsid w:val="00214B4F"/>
    <w:rsid w:val="0026428E"/>
    <w:rsid w:val="00265DA8"/>
    <w:rsid w:val="002765C2"/>
    <w:rsid w:val="00283260"/>
    <w:rsid w:val="002A4BBE"/>
    <w:rsid w:val="002B17F5"/>
    <w:rsid w:val="002B38B1"/>
    <w:rsid w:val="002C3844"/>
    <w:rsid w:val="002D0B50"/>
    <w:rsid w:val="002E4CFC"/>
    <w:rsid w:val="002F2F73"/>
    <w:rsid w:val="00330AA8"/>
    <w:rsid w:val="003341CF"/>
    <w:rsid w:val="00341C65"/>
    <w:rsid w:val="00350FC0"/>
    <w:rsid w:val="003551F0"/>
    <w:rsid w:val="00355E26"/>
    <w:rsid w:val="003743B5"/>
    <w:rsid w:val="00382BF2"/>
    <w:rsid w:val="00395EC7"/>
    <w:rsid w:val="003D1AFD"/>
    <w:rsid w:val="003E1E0B"/>
    <w:rsid w:val="00405F69"/>
    <w:rsid w:val="00412DE4"/>
    <w:rsid w:val="00417C19"/>
    <w:rsid w:val="00424A17"/>
    <w:rsid w:val="00432EC2"/>
    <w:rsid w:val="00450FB2"/>
    <w:rsid w:val="00455D8E"/>
    <w:rsid w:val="004740EC"/>
    <w:rsid w:val="00496E90"/>
    <w:rsid w:val="004A012A"/>
    <w:rsid w:val="004A0952"/>
    <w:rsid w:val="004B30DB"/>
    <w:rsid w:val="004C7835"/>
    <w:rsid w:val="004C7ED7"/>
    <w:rsid w:val="004D0DFE"/>
    <w:rsid w:val="004D25BA"/>
    <w:rsid w:val="004D620C"/>
    <w:rsid w:val="004E5304"/>
    <w:rsid w:val="004F7B46"/>
    <w:rsid w:val="00512E0F"/>
    <w:rsid w:val="005170E1"/>
    <w:rsid w:val="00522085"/>
    <w:rsid w:val="00532803"/>
    <w:rsid w:val="00555C4A"/>
    <w:rsid w:val="00556CF0"/>
    <w:rsid w:val="00576ACA"/>
    <w:rsid w:val="00577761"/>
    <w:rsid w:val="00577D7F"/>
    <w:rsid w:val="005903F8"/>
    <w:rsid w:val="005A2902"/>
    <w:rsid w:val="005A411F"/>
    <w:rsid w:val="005A62DA"/>
    <w:rsid w:val="005B772D"/>
    <w:rsid w:val="005D4846"/>
    <w:rsid w:val="005D4B1C"/>
    <w:rsid w:val="005E7AE2"/>
    <w:rsid w:val="005F08B0"/>
    <w:rsid w:val="005F7351"/>
    <w:rsid w:val="00606481"/>
    <w:rsid w:val="00611DB4"/>
    <w:rsid w:val="006171A1"/>
    <w:rsid w:val="00631C41"/>
    <w:rsid w:val="00640622"/>
    <w:rsid w:val="006431CB"/>
    <w:rsid w:val="00660BE9"/>
    <w:rsid w:val="00662F50"/>
    <w:rsid w:val="00665901"/>
    <w:rsid w:val="00673766"/>
    <w:rsid w:val="006A4411"/>
    <w:rsid w:val="006A50B2"/>
    <w:rsid w:val="006B1A91"/>
    <w:rsid w:val="006C6ECB"/>
    <w:rsid w:val="006D246D"/>
    <w:rsid w:val="006D3C48"/>
    <w:rsid w:val="006F2DBB"/>
    <w:rsid w:val="007064B9"/>
    <w:rsid w:val="0071277A"/>
    <w:rsid w:val="00761F1E"/>
    <w:rsid w:val="00762743"/>
    <w:rsid w:val="00773627"/>
    <w:rsid w:val="007949C4"/>
    <w:rsid w:val="007A20EA"/>
    <w:rsid w:val="007C0D75"/>
    <w:rsid w:val="007D0643"/>
    <w:rsid w:val="007D2829"/>
    <w:rsid w:val="007E06BA"/>
    <w:rsid w:val="007E7388"/>
    <w:rsid w:val="0080058D"/>
    <w:rsid w:val="00817BB9"/>
    <w:rsid w:val="00824DDD"/>
    <w:rsid w:val="00824FC6"/>
    <w:rsid w:val="008304FB"/>
    <w:rsid w:val="00842201"/>
    <w:rsid w:val="00861031"/>
    <w:rsid w:val="0086178C"/>
    <w:rsid w:val="00862146"/>
    <w:rsid w:val="00876693"/>
    <w:rsid w:val="0088767D"/>
    <w:rsid w:val="008E5E6D"/>
    <w:rsid w:val="008E702A"/>
    <w:rsid w:val="008F6212"/>
    <w:rsid w:val="00903FF7"/>
    <w:rsid w:val="00912BDB"/>
    <w:rsid w:val="0091548D"/>
    <w:rsid w:val="00923A00"/>
    <w:rsid w:val="00945176"/>
    <w:rsid w:val="009731BC"/>
    <w:rsid w:val="0098137C"/>
    <w:rsid w:val="009820EE"/>
    <w:rsid w:val="009A31A4"/>
    <w:rsid w:val="009A5F72"/>
    <w:rsid w:val="009D7312"/>
    <w:rsid w:val="009F27DC"/>
    <w:rsid w:val="00A06AF2"/>
    <w:rsid w:val="00A12C77"/>
    <w:rsid w:val="00A13CA6"/>
    <w:rsid w:val="00A16545"/>
    <w:rsid w:val="00A27B29"/>
    <w:rsid w:val="00A31307"/>
    <w:rsid w:val="00A3445A"/>
    <w:rsid w:val="00A47E35"/>
    <w:rsid w:val="00A643E9"/>
    <w:rsid w:val="00A77BE6"/>
    <w:rsid w:val="00A92050"/>
    <w:rsid w:val="00AA04DD"/>
    <w:rsid w:val="00AA0FA3"/>
    <w:rsid w:val="00AA294E"/>
    <w:rsid w:val="00AB2D34"/>
    <w:rsid w:val="00AB6A9D"/>
    <w:rsid w:val="00AC01CA"/>
    <w:rsid w:val="00AD5D3B"/>
    <w:rsid w:val="00AE15B0"/>
    <w:rsid w:val="00AF55D9"/>
    <w:rsid w:val="00B04D06"/>
    <w:rsid w:val="00B05683"/>
    <w:rsid w:val="00B22655"/>
    <w:rsid w:val="00B42E9C"/>
    <w:rsid w:val="00B44814"/>
    <w:rsid w:val="00B50067"/>
    <w:rsid w:val="00B572B2"/>
    <w:rsid w:val="00B57D0B"/>
    <w:rsid w:val="00B60C09"/>
    <w:rsid w:val="00B72197"/>
    <w:rsid w:val="00B76A5A"/>
    <w:rsid w:val="00B77822"/>
    <w:rsid w:val="00B85019"/>
    <w:rsid w:val="00B95646"/>
    <w:rsid w:val="00B97FEA"/>
    <w:rsid w:val="00BA29E5"/>
    <w:rsid w:val="00BA6966"/>
    <w:rsid w:val="00BA70E4"/>
    <w:rsid w:val="00BC0B9E"/>
    <w:rsid w:val="00BC4FBB"/>
    <w:rsid w:val="00BD1281"/>
    <w:rsid w:val="00BF5AE0"/>
    <w:rsid w:val="00BF7E35"/>
    <w:rsid w:val="00C0358E"/>
    <w:rsid w:val="00C10032"/>
    <w:rsid w:val="00C16336"/>
    <w:rsid w:val="00C17871"/>
    <w:rsid w:val="00C17C73"/>
    <w:rsid w:val="00C23163"/>
    <w:rsid w:val="00C308C5"/>
    <w:rsid w:val="00C373D7"/>
    <w:rsid w:val="00C47562"/>
    <w:rsid w:val="00C77F3C"/>
    <w:rsid w:val="00C902AA"/>
    <w:rsid w:val="00CA1430"/>
    <w:rsid w:val="00CA3AB6"/>
    <w:rsid w:val="00CB1F26"/>
    <w:rsid w:val="00CB3B01"/>
    <w:rsid w:val="00CC0C35"/>
    <w:rsid w:val="00CC6EEF"/>
    <w:rsid w:val="00CE1D50"/>
    <w:rsid w:val="00CF1218"/>
    <w:rsid w:val="00D00AA6"/>
    <w:rsid w:val="00D01FDA"/>
    <w:rsid w:val="00D0244A"/>
    <w:rsid w:val="00D11C7B"/>
    <w:rsid w:val="00D15DB3"/>
    <w:rsid w:val="00D22C13"/>
    <w:rsid w:val="00D245E5"/>
    <w:rsid w:val="00D25DD0"/>
    <w:rsid w:val="00D305FB"/>
    <w:rsid w:val="00D30D35"/>
    <w:rsid w:val="00D30FF6"/>
    <w:rsid w:val="00D345DF"/>
    <w:rsid w:val="00D407B9"/>
    <w:rsid w:val="00D418DE"/>
    <w:rsid w:val="00D54888"/>
    <w:rsid w:val="00D6151C"/>
    <w:rsid w:val="00D6315E"/>
    <w:rsid w:val="00D666FA"/>
    <w:rsid w:val="00DB0480"/>
    <w:rsid w:val="00DB5482"/>
    <w:rsid w:val="00DB5754"/>
    <w:rsid w:val="00DC048A"/>
    <w:rsid w:val="00DD2D45"/>
    <w:rsid w:val="00E02168"/>
    <w:rsid w:val="00E04F64"/>
    <w:rsid w:val="00E13578"/>
    <w:rsid w:val="00E21F6C"/>
    <w:rsid w:val="00E24EA8"/>
    <w:rsid w:val="00E34D6C"/>
    <w:rsid w:val="00E35056"/>
    <w:rsid w:val="00E357D2"/>
    <w:rsid w:val="00E45F25"/>
    <w:rsid w:val="00E84159"/>
    <w:rsid w:val="00E852D9"/>
    <w:rsid w:val="00EA3E04"/>
    <w:rsid w:val="00EB31B4"/>
    <w:rsid w:val="00ED4B0A"/>
    <w:rsid w:val="00EF095E"/>
    <w:rsid w:val="00F21EBB"/>
    <w:rsid w:val="00F22E89"/>
    <w:rsid w:val="00F3019B"/>
    <w:rsid w:val="00F32F30"/>
    <w:rsid w:val="00F357B3"/>
    <w:rsid w:val="00F36AC1"/>
    <w:rsid w:val="00F518BA"/>
    <w:rsid w:val="00F53591"/>
    <w:rsid w:val="00F63427"/>
    <w:rsid w:val="00F637CB"/>
    <w:rsid w:val="00F65320"/>
    <w:rsid w:val="00F6792B"/>
    <w:rsid w:val="00F702AD"/>
    <w:rsid w:val="00F71EB3"/>
    <w:rsid w:val="00F912BF"/>
    <w:rsid w:val="00F94C81"/>
    <w:rsid w:val="00FA60A2"/>
    <w:rsid w:val="00FD0D49"/>
    <w:rsid w:val="00FD1902"/>
    <w:rsid w:val="00FF3241"/>
    <w:rsid w:val="00FF5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DE67"/>
  <w15:chartTrackingRefBased/>
  <w15:docId w15:val="{62E40A66-B085-4882-8DCA-5FA938E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before="240" w:after="12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12"/>
    <w:rPr>
      <w:rFonts w:ascii="Arial" w:hAnsi="Arial"/>
    </w:rPr>
  </w:style>
  <w:style w:type="paragraph" w:styleId="Heading1">
    <w:name w:val="heading 1"/>
    <w:basedOn w:val="Normal"/>
    <w:next w:val="Normal"/>
    <w:link w:val="Heading1Char"/>
    <w:uiPriority w:val="9"/>
    <w:qFormat/>
    <w:rsid w:val="00210C78"/>
    <w:pPr>
      <w:keepNext/>
      <w:keepLines/>
      <w:spacing w:after="0" w:line="240" w:lineRule="auto"/>
      <w:outlineLvl w:val="0"/>
    </w:pPr>
    <w:rPr>
      <w:rFonts w:ascii="Century Gothic" w:eastAsiaTheme="majorEastAsia" w:hAnsi="Century Gothic" w:cstheme="majorBidi"/>
      <w:smallCaps/>
      <w:color w:val="44546A" w:themeColor="text2"/>
      <w:sz w:val="48"/>
      <w:szCs w:val="32"/>
      <w14:shadow w14:blurRad="50800" w14:dist="12700" w14:dir="2700000" w14:sx="100000" w14:sy="100000" w14:kx="0" w14:ky="0" w14:algn="tl">
        <w14:schemeClr w14:val="tx2">
          <w14:alpha w14:val="60000"/>
          <w14:lumMod w14:val="75000"/>
        </w14:schemeClr>
      </w14:shadow>
    </w:rPr>
  </w:style>
  <w:style w:type="paragraph" w:styleId="Heading2">
    <w:name w:val="heading 2"/>
    <w:basedOn w:val="Normal"/>
    <w:next w:val="Normal"/>
    <w:link w:val="Heading2Char"/>
    <w:uiPriority w:val="9"/>
    <w:unhideWhenUsed/>
    <w:qFormat/>
    <w:rsid w:val="00861031"/>
    <w:pPr>
      <w:keepNext/>
      <w:keepLines/>
      <w:spacing w:before="40" w:after="0" w:line="240" w:lineRule="auto"/>
      <w:outlineLvl w:val="1"/>
    </w:pPr>
    <w:rPr>
      <w:rFonts w:ascii="Arial Nova Light" w:eastAsiaTheme="majorEastAsia" w:hAnsi="Arial Nova Light" w:cstheme="majorBidi"/>
      <w:smallCaps/>
      <w:color w:val="3B3838" w:themeColor="background2" w:themeShade="40"/>
      <w:sz w:val="26"/>
      <w:szCs w:val="26"/>
      <w14:shadow w14:blurRad="50800" w14:dist="38100" w14:dir="2700000" w14:sx="100000" w14:sy="100000" w14:kx="0" w14:ky="0" w14:algn="tl">
        <w14:schemeClr w14:val="tx1">
          <w14:alpha w14:val="60000"/>
          <w14:lumMod w14:val="50000"/>
          <w14:lumOff w14:val="50000"/>
        </w14:schemeClr>
      </w14:shadow>
    </w:rPr>
  </w:style>
  <w:style w:type="paragraph" w:styleId="Heading3">
    <w:name w:val="heading 3"/>
    <w:basedOn w:val="Normal"/>
    <w:next w:val="Normal"/>
    <w:link w:val="Heading3Char"/>
    <w:uiPriority w:val="9"/>
    <w:unhideWhenUsed/>
    <w:qFormat/>
    <w:rsid w:val="00F94C81"/>
    <w:pPr>
      <w:keepNext/>
      <w:keepLines/>
      <w:spacing w:before="40" w:after="0" w:line="240" w:lineRule="auto"/>
      <w:outlineLvl w:val="2"/>
    </w:pPr>
    <w:rPr>
      <w:rFonts w:ascii="Arial Nova" w:eastAsiaTheme="majorEastAsia" w:hAnsi="Arial Nova" w:cstheme="majorBidi"/>
      <w:b/>
      <w:color w:val="1F3763" w:themeColor="accent1" w:themeShade="7F"/>
      <w:sz w:val="24"/>
      <w:szCs w:val="24"/>
      <w14:shadow w14:blurRad="50800" w14:dist="12700" w14:dir="2700000" w14:sx="100000" w14:sy="100000" w14:kx="0" w14:ky="0" w14:algn="tl">
        <w14:schemeClr w14:val="tx1">
          <w14:alpha w14:val="60000"/>
          <w14:lumMod w14:val="50000"/>
          <w14:lumOff w14:val="50000"/>
        </w14:scheme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2"/>
  </w:style>
  <w:style w:type="paragraph" w:styleId="Footer">
    <w:name w:val="footer"/>
    <w:basedOn w:val="Normal"/>
    <w:link w:val="FooterChar"/>
    <w:uiPriority w:val="99"/>
    <w:unhideWhenUsed/>
    <w:rsid w:val="00276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2"/>
  </w:style>
  <w:style w:type="character" w:styleId="Hyperlink">
    <w:name w:val="Hyperlink"/>
    <w:basedOn w:val="DefaultParagraphFont"/>
    <w:uiPriority w:val="99"/>
    <w:unhideWhenUsed/>
    <w:rsid w:val="002765C2"/>
    <w:rPr>
      <w:color w:val="0563C1" w:themeColor="hyperlink"/>
      <w:u w:val="single"/>
    </w:rPr>
  </w:style>
  <w:style w:type="character" w:styleId="UnresolvedMention">
    <w:name w:val="Unresolved Mention"/>
    <w:basedOn w:val="DefaultParagraphFont"/>
    <w:uiPriority w:val="99"/>
    <w:semiHidden/>
    <w:unhideWhenUsed/>
    <w:rsid w:val="002765C2"/>
    <w:rPr>
      <w:color w:val="605E5C"/>
      <w:shd w:val="clear" w:color="auto" w:fill="E1DFDD"/>
    </w:rPr>
  </w:style>
  <w:style w:type="character" w:customStyle="1" w:styleId="Heading1Char">
    <w:name w:val="Heading 1 Char"/>
    <w:basedOn w:val="DefaultParagraphFont"/>
    <w:link w:val="Heading1"/>
    <w:uiPriority w:val="9"/>
    <w:rsid w:val="00210C78"/>
    <w:rPr>
      <w:rFonts w:ascii="Century Gothic" w:eastAsiaTheme="majorEastAsia" w:hAnsi="Century Gothic" w:cstheme="majorBidi"/>
      <w:smallCaps/>
      <w:color w:val="44546A" w:themeColor="text2"/>
      <w:sz w:val="48"/>
      <w:szCs w:val="32"/>
      <w14:shadow w14:blurRad="50800" w14:dist="12700" w14:dir="2700000" w14:sx="100000" w14:sy="100000" w14:kx="0" w14:ky="0" w14:algn="tl">
        <w14:schemeClr w14:val="tx2">
          <w14:alpha w14:val="60000"/>
          <w14:lumMod w14:val="75000"/>
        </w14:schemeClr>
      </w14:shadow>
    </w:rPr>
  </w:style>
  <w:style w:type="character" w:customStyle="1" w:styleId="Heading2Char">
    <w:name w:val="Heading 2 Char"/>
    <w:basedOn w:val="DefaultParagraphFont"/>
    <w:link w:val="Heading2"/>
    <w:uiPriority w:val="9"/>
    <w:rsid w:val="00861031"/>
    <w:rPr>
      <w:rFonts w:ascii="Arial Nova Light" w:eastAsiaTheme="majorEastAsia" w:hAnsi="Arial Nova Light" w:cstheme="majorBidi"/>
      <w:smallCaps/>
      <w:color w:val="3B3838" w:themeColor="background2" w:themeShade="40"/>
      <w:sz w:val="26"/>
      <w:szCs w:val="26"/>
      <w14:shadow w14:blurRad="50800" w14:dist="38100" w14:dir="2700000" w14:sx="100000" w14:sy="100000" w14:kx="0" w14:ky="0" w14:algn="tl">
        <w14:schemeClr w14:val="tx1">
          <w14:alpha w14:val="60000"/>
          <w14:lumMod w14:val="50000"/>
          <w14:lumOff w14:val="50000"/>
        </w14:schemeClr>
      </w14:shadow>
    </w:rPr>
  </w:style>
  <w:style w:type="character" w:customStyle="1" w:styleId="Heading3Char">
    <w:name w:val="Heading 3 Char"/>
    <w:basedOn w:val="DefaultParagraphFont"/>
    <w:link w:val="Heading3"/>
    <w:uiPriority w:val="9"/>
    <w:rsid w:val="00F94C81"/>
    <w:rPr>
      <w:rFonts w:ascii="Arial Nova" w:eastAsiaTheme="majorEastAsia" w:hAnsi="Arial Nova" w:cstheme="majorBidi"/>
      <w:b/>
      <w:color w:val="1F3763" w:themeColor="accent1" w:themeShade="7F"/>
      <w:sz w:val="24"/>
      <w:szCs w:val="24"/>
      <w14:shadow w14:blurRad="50800" w14:dist="12700" w14:dir="2700000" w14:sx="100000" w14:sy="100000" w14:kx="0" w14:ky="0" w14:algn="tl">
        <w14:schemeClr w14:val="tx1">
          <w14:alpha w14:val="60000"/>
          <w14:lumMod w14:val="50000"/>
          <w14:lumOff w14:val="50000"/>
        </w14:schemeClr>
      </w14:shadow>
    </w:rPr>
  </w:style>
  <w:style w:type="paragraph" w:styleId="ListParagraph">
    <w:name w:val="List Paragraph"/>
    <w:basedOn w:val="Normal"/>
    <w:uiPriority w:val="34"/>
    <w:qFormat/>
    <w:rsid w:val="00F65320"/>
    <w:pPr>
      <w:spacing w:before="120"/>
      <w:ind w:left="720"/>
      <w:contextualSpacing/>
    </w:pPr>
  </w:style>
  <w:style w:type="paragraph" w:customStyle="1" w:styleId="SBPAgrLevel1">
    <w:name w:val="SBPAgrLevel1"/>
    <w:basedOn w:val="Normal"/>
    <w:rsid w:val="00210C78"/>
    <w:pPr>
      <w:keepNext/>
      <w:numPr>
        <w:numId w:val="2"/>
      </w:numPr>
      <w:suppressAutoHyphens/>
      <w:spacing w:before="360" w:after="240"/>
      <w:jc w:val="both"/>
      <w:outlineLvl w:val="0"/>
    </w:pPr>
    <w:rPr>
      <w:rFonts w:ascii="Arial Bold" w:eastAsia="Times New Roman" w:hAnsi="Arial Bold" w:cs="Times New Roman"/>
      <w:b/>
      <w:caps/>
      <w:sz w:val="24"/>
      <w:szCs w:val="20"/>
      <w:lang w:eastAsia="en-ZA"/>
    </w:rPr>
  </w:style>
  <w:style w:type="paragraph" w:customStyle="1" w:styleId="SBPAgrLevel2">
    <w:name w:val="SBPAgrLevel2"/>
    <w:basedOn w:val="Normal"/>
    <w:link w:val="SBPAgrLevel2Char"/>
    <w:rsid w:val="00210C78"/>
    <w:pPr>
      <w:numPr>
        <w:ilvl w:val="1"/>
        <w:numId w:val="2"/>
      </w:numPr>
      <w:suppressAutoHyphens/>
      <w:spacing w:after="240"/>
      <w:jc w:val="both"/>
      <w:outlineLvl w:val="1"/>
    </w:pPr>
    <w:rPr>
      <w:rFonts w:eastAsia="Times New Roman" w:cs="Times New Roman"/>
      <w:sz w:val="24"/>
      <w:szCs w:val="20"/>
      <w:lang w:eastAsia="en-ZA"/>
    </w:rPr>
  </w:style>
  <w:style w:type="paragraph" w:customStyle="1" w:styleId="SBPAgrLevel3">
    <w:name w:val="SBPAgrLevel3"/>
    <w:basedOn w:val="Normal"/>
    <w:rsid w:val="00210C78"/>
    <w:pPr>
      <w:numPr>
        <w:ilvl w:val="2"/>
        <w:numId w:val="2"/>
      </w:numPr>
      <w:suppressAutoHyphens/>
      <w:spacing w:after="240"/>
      <w:jc w:val="both"/>
      <w:outlineLvl w:val="2"/>
    </w:pPr>
    <w:rPr>
      <w:rFonts w:eastAsia="Times New Roman" w:cs="Times New Roman"/>
      <w:sz w:val="24"/>
      <w:szCs w:val="20"/>
      <w:lang w:eastAsia="en-ZA"/>
    </w:rPr>
  </w:style>
  <w:style w:type="paragraph" w:customStyle="1" w:styleId="SBPAgrLevel4">
    <w:name w:val="SBPAgrLevel4"/>
    <w:basedOn w:val="Normal"/>
    <w:rsid w:val="00210C78"/>
    <w:pPr>
      <w:numPr>
        <w:ilvl w:val="3"/>
        <w:numId w:val="2"/>
      </w:numPr>
      <w:suppressAutoHyphens/>
      <w:spacing w:after="240"/>
      <w:jc w:val="both"/>
      <w:outlineLvl w:val="3"/>
    </w:pPr>
    <w:rPr>
      <w:rFonts w:eastAsia="Times New Roman" w:cs="Times New Roman"/>
      <w:sz w:val="24"/>
      <w:szCs w:val="20"/>
      <w:lang w:eastAsia="en-ZA"/>
    </w:rPr>
  </w:style>
  <w:style w:type="character" w:customStyle="1" w:styleId="SBPAgrLevel2Char">
    <w:name w:val="SBPAgrLevel2 Char"/>
    <w:basedOn w:val="DefaultParagraphFont"/>
    <w:link w:val="SBPAgrLevel2"/>
    <w:rsid w:val="00210C78"/>
    <w:rPr>
      <w:rFonts w:ascii="Arial" w:eastAsia="Times New Roman" w:hAnsi="Arial" w:cs="Times New Roman"/>
      <w:sz w:val="24"/>
      <w:szCs w:val="20"/>
      <w:lang w:eastAsia="en-ZA"/>
    </w:rPr>
  </w:style>
  <w:style w:type="table" w:styleId="TableGrid">
    <w:name w:val="Table Grid"/>
    <w:basedOn w:val="TableNormal"/>
    <w:uiPriority w:val="59"/>
    <w:rsid w:val="00662F50"/>
    <w:pPr>
      <w:spacing w:after="0" w:line="240" w:lineRule="auto"/>
    </w:pPr>
    <w:rPr>
      <w:rFonts w:ascii="Arial" w:hAnsi="Arial" w:cs="Arial"/>
      <w:color w:val="262626" w:themeColor="text1" w:themeTint="D9"/>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62F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662F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662F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6A44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11"/>
    <w:rPr>
      <w:rFonts w:ascii="Segoe UI" w:hAnsi="Segoe UI" w:cs="Segoe UI"/>
      <w:sz w:val="18"/>
      <w:szCs w:val="18"/>
    </w:rPr>
  </w:style>
  <w:style w:type="paragraph" w:customStyle="1" w:styleId="Default">
    <w:name w:val="Default"/>
    <w:rsid w:val="006A4411"/>
    <w:pPr>
      <w:autoSpaceDE w:val="0"/>
      <w:autoSpaceDN w:val="0"/>
      <w:adjustRightInd w:val="0"/>
      <w:spacing w:before="0"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108345">
      <w:bodyDiv w:val="1"/>
      <w:marLeft w:val="0"/>
      <w:marRight w:val="0"/>
      <w:marTop w:val="0"/>
      <w:marBottom w:val="0"/>
      <w:divBdr>
        <w:top w:val="none" w:sz="0" w:space="0" w:color="auto"/>
        <w:left w:val="none" w:sz="0" w:space="0" w:color="auto"/>
        <w:bottom w:val="none" w:sz="0" w:space="0" w:color="auto"/>
        <w:right w:val="none" w:sz="0" w:space="0" w:color="auto"/>
      </w:divBdr>
    </w:div>
    <w:div w:id="1850103160">
      <w:bodyDiv w:val="1"/>
      <w:marLeft w:val="0"/>
      <w:marRight w:val="0"/>
      <w:marTop w:val="0"/>
      <w:marBottom w:val="0"/>
      <w:divBdr>
        <w:top w:val="none" w:sz="0" w:space="0" w:color="auto"/>
        <w:left w:val="none" w:sz="0" w:space="0" w:color="auto"/>
        <w:bottom w:val="none" w:sz="0" w:space="0" w:color="auto"/>
        <w:right w:val="none" w:sz="0" w:space="0" w:color="auto"/>
      </w:divBdr>
    </w:div>
    <w:div w:id="19147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s.nioh.ac.z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ioh.ac.za/wp-content/uploads/2020/09/OHS-workplace-Directive_-28-Sept-20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d.ac.za/" TargetMode="External"/><Relationship Id="rId4" Type="http://schemas.openxmlformats.org/officeDocument/2006/relationships/webSettings" Target="webSettings.xml"/><Relationship Id="rId9" Type="http://schemas.openxmlformats.org/officeDocument/2006/relationships/hyperlink" Target="https://ohss.nioh.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maine\AppData\Roaming\Microsoft\Templates\KZN%20Chamber%20Letter%20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KZN Chamber Letter Head New</Template>
  <TotalTime>0</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Naicker</dc:creator>
  <cp:keywords/>
  <dc:description/>
  <cp:lastModifiedBy>Linda Goba</cp:lastModifiedBy>
  <cp:revision>2</cp:revision>
  <dcterms:created xsi:type="dcterms:W3CDTF">2020-10-13T13:34:00Z</dcterms:created>
  <dcterms:modified xsi:type="dcterms:W3CDTF">2020-10-13T13:34:00Z</dcterms:modified>
</cp:coreProperties>
</file>